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265662" w14:textId="458907B5" w:rsidR="0095159C" w:rsidRPr="00B266B0" w:rsidRDefault="00CA065A" w:rsidP="00CA065A">
      <w:pPr>
        <w:pStyle w:val="Header"/>
        <w:tabs>
          <w:tab w:val="right" w:pos="10204"/>
        </w:tabs>
        <w:rPr>
          <w:bCs/>
          <w:i/>
          <w:noProof w:val="0"/>
          <w:sz w:val="24"/>
          <w:szCs w:val="24"/>
        </w:rPr>
      </w:pPr>
      <w:r w:rsidRPr="001A659D">
        <w:rPr>
          <w:rFonts w:cs="Arial"/>
          <w:sz w:val="24"/>
          <w:szCs w:val="24"/>
        </w:rPr>
        <w:t>3GPP TSG RAN meeting #</w:t>
      </w:r>
      <w:r>
        <w:rPr>
          <w:rFonts w:cs="Arial"/>
          <w:sz w:val="24"/>
          <w:szCs w:val="24"/>
        </w:rPr>
        <w:t>104</w:t>
      </w:r>
      <w:r w:rsidR="0095159C" w:rsidRPr="00B266B0">
        <w:rPr>
          <w:bCs/>
          <w:noProof w:val="0"/>
          <w:sz w:val="24"/>
          <w:szCs w:val="24"/>
        </w:rPr>
        <w:tab/>
      </w:r>
      <w:r w:rsidRPr="00076CD4">
        <w:rPr>
          <w:rFonts w:cs="Arial"/>
          <w:bCs/>
          <w:sz w:val="24"/>
          <w:szCs w:val="24"/>
        </w:rPr>
        <w:t>RP-240927</w:t>
      </w:r>
    </w:p>
    <w:p w14:paraId="35CCB71B" w14:textId="055C1D79" w:rsidR="0095159C" w:rsidRPr="00465587" w:rsidRDefault="00CA065A" w:rsidP="00CA065A">
      <w:pPr>
        <w:pStyle w:val="Header"/>
        <w:tabs>
          <w:tab w:val="right" w:pos="10204"/>
        </w:tabs>
        <w:rPr>
          <w:rFonts w:eastAsia="SimSun"/>
          <w:bCs/>
          <w:sz w:val="24"/>
          <w:szCs w:val="24"/>
          <w:lang w:eastAsia="zh-CN"/>
        </w:rPr>
      </w:pPr>
      <w:r w:rsidRPr="00062724">
        <w:rPr>
          <w:rFonts w:cs="Arial"/>
          <w:sz w:val="24"/>
        </w:rPr>
        <w:t>Shanghai, China, June 17-20, 2024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0B7DF667" w:rsidR="00D45B2F" w:rsidRPr="00A62477" w:rsidRDefault="00D45B2F" w:rsidP="00D45B2F">
      <w:pPr>
        <w:tabs>
          <w:tab w:val="left" w:pos="567"/>
        </w:tabs>
        <w:rPr>
          <w:rFonts w:ascii="Arial" w:hAnsi="Arial" w:cs="Arial"/>
          <w:color w:val="000000" w:themeColor="text1"/>
          <w:lang w:eastAsia="ja-JP"/>
        </w:rPr>
      </w:pPr>
      <w:r w:rsidRPr="00A62477">
        <w:rPr>
          <w:rFonts w:ascii="Arial" w:hAnsi="Arial" w:cs="Arial"/>
          <w:b/>
          <w:color w:val="000000" w:themeColor="text1"/>
        </w:rPr>
        <w:t>Agenda item:</w:t>
      </w:r>
      <w:r w:rsidRPr="00A62477">
        <w:rPr>
          <w:rFonts w:ascii="Arial" w:hAnsi="Arial" w:cs="Arial"/>
          <w:color w:val="000000" w:themeColor="text1"/>
        </w:rPr>
        <w:tab/>
      </w:r>
      <w:r w:rsidR="00F86A73" w:rsidRPr="00A62477">
        <w:rPr>
          <w:rFonts w:ascii="Arial" w:hAnsi="Arial" w:cs="Arial"/>
          <w:color w:val="000000" w:themeColor="text1"/>
        </w:rPr>
        <w:tab/>
      </w:r>
      <w:r w:rsidR="00EF4800" w:rsidRPr="00A62477">
        <w:rPr>
          <w:rFonts w:ascii="Arial" w:hAnsi="Arial" w:cs="Arial"/>
          <w:color w:val="000000" w:themeColor="text1"/>
        </w:rPr>
        <w:tab/>
      </w:r>
      <w:r w:rsidR="00491BE9" w:rsidRPr="005D5A19">
        <w:rPr>
          <w:rFonts w:ascii="Arial" w:hAnsi="Arial" w:cs="Arial"/>
          <w:color w:val="000000" w:themeColor="text1"/>
          <w:lang w:eastAsia="ja-JP"/>
        </w:rPr>
        <w:t>9.</w:t>
      </w:r>
      <w:r w:rsidR="00F70826" w:rsidRPr="005D5A19">
        <w:rPr>
          <w:rFonts w:ascii="Arial" w:hAnsi="Arial" w:cs="Arial"/>
          <w:color w:val="000000" w:themeColor="text1"/>
          <w:lang w:eastAsia="ja-JP"/>
        </w:rPr>
        <w:t>3.2.</w:t>
      </w:r>
      <w:r w:rsidR="00962AAE">
        <w:rPr>
          <w:rFonts w:ascii="Arial" w:hAnsi="Arial" w:cs="Arial"/>
          <w:color w:val="000000" w:themeColor="text1"/>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A62477" w:rsidRPr="00A62477" w14:paraId="5B66F53A" w14:textId="77777777" w:rsidTr="00871653">
        <w:tc>
          <w:tcPr>
            <w:tcW w:w="2436" w:type="dxa"/>
            <w:shd w:val="clear" w:color="auto" w:fill="auto"/>
          </w:tcPr>
          <w:p w14:paraId="0E6C965F" w14:textId="77777777" w:rsidR="00593315" w:rsidRPr="00A62477" w:rsidRDefault="00C21339" w:rsidP="001A248F">
            <w:pPr>
              <w:tabs>
                <w:tab w:val="left" w:pos="567"/>
              </w:tabs>
              <w:spacing w:after="0"/>
              <w:rPr>
                <w:rFonts w:ascii="Arial" w:hAnsi="Arial" w:cs="Arial"/>
                <w:b/>
                <w:color w:val="000000" w:themeColor="text1"/>
              </w:rPr>
            </w:pPr>
            <w:r w:rsidRPr="00A62477">
              <w:rPr>
                <w:rFonts w:ascii="Arial" w:hAnsi="Arial" w:cs="Arial"/>
                <w:b/>
                <w:color w:val="000000" w:themeColor="text1"/>
              </w:rPr>
              <w:t xml:space="preserve">WI / SI </w:t>
            </w:r>
            <w:r w:rsidR="00593315" w:rsidRPr="00A62477">
              <w:rPr>
                <w:rFonts w:ascii="Arial" w:hAnsi="Arial" w:cs="Arial"/>
                <w:b/>
                <w:color w:val="000000" w:themeColor="text1"/>
              </w:rPr>
              <w:t>Name</w:t>
            </w:r>
          </w:p>
        </w:tc>
        <w:tc>
          <w:tcPr>
            <w:tcW w:w="7650" w:type="dxa"/>
            <w:gridSpan w:val="5"/>
          </w:tcPr>
          <w:p w14:paraId="76D16D9C" w14:textId="7494EDF9" w:rsidR="00593315" w:rsidRPr="00A62477" w:rsidRDefault="00BE056B" w:rsidP="001A248F">
            <w:pPr>
              <w:tabs>
                <w:tab w:val="left" w:pos="567"/>
              </w:tabs>
              <w:spacing w:after="0"/>
              <w:rPr>
                <w:rFonts w:ascii="Arial" w:hAnsi="Arial" w:cs="Arial"/>
                <w:color w:val="000000" w:themeColor="text1"/>
              </w:rPr>
            </w:pPr>
            <w:r w:rsidRPr="00BE056B">
              <w:rPr>
                <w:rFonts w:ascii="Arial" w:hAnsi="Arial" w:cs="Arial"/>
                <w:color w:val="000000" w:themeColor="text1"/>
              </w:rPr>
              <w:t>XR (eXtended Reality) for NR Phase 3</w:t>
            </w:r>
          </w:p>
        </w:tc>
      </w:tr>
      <w:tr w:rsidR="00A62477" w:rsidRPr="00A62477" w14:paraId="3B7BA5CF" w14:textId="77777777" w:rsidTr="00871653">
        <w:tc>
          <w:tcPr>
            <w:tcW w:w="2436" w:type="dxa"/>
            <w:shd w:val="clear" w:color="auto" w:fill="auto"/>
          </w:tcPr>
          <w:p w14:paraId="17DAA025" w14:textId="77777777" w:rsidR="00871653" w:rsidRPr="00A62477" w:rsidRDefault="00871653" w:rsidP="001A248F">
            <w:pPr>
              <w:tabs>
                <w:tab w:val="left" w:pos="567"/>
              </w:tabs>
              <w:spacing w:after="0"/>
              <w:rPr>
                <w:rFonts w:ascii="Arial" w:hAnsi="Arial" w:cs="Arial"/>
                <w:bCs/>
                <w:color w:val="000000" w:themeColor="text1"/>
              </w:rPr>
            </w:pPr>
            <w:r w:rsidRPr="00A62477">
              <w:rPr>
                <w:rFonts w:ascii="Arial" w:hAnsi="Arial" w:cs="Arial"/>
                <w:bCs/>
                <w:color w:val="000000" w:themeColor="text1"/>
              </w:rPr>
              <w:t>included in this status report</w:t>
            </w:r>
          </w:p>
        </w:tc>
        <w:tc>
          <w:tcPr>
            <w:tcW w:w="1846" w:type="dxa"/>
          </w:tcPr>
          <w:p w14:paraId="393E5866" w14:textId="77777777" w:rsidR="00871653" w:rsidRPr="00A62477" w:rsidRDefault="00871653" w:rsidP="001A248F">
            <w:pPr>
              <w:tabs>
                <w:tab w:val="left" w:pos="567"/>
              </w:tabs>
              <w:spacing w:after="0"/>
              <w:rPr>
                <w:rFonts w:ascii="Arial" w:hAnsi="Arial" w:cs="Arial"/>
                <w:color w:val="000000" w:themeColor="text1"/>
                <w:lang w:eastAsia="ja-JP"/>
              </w:rPr>
            </w:pPr>
            <w:r w:rsidRPr="00A62477">
              <w:rPr>
                <w:rFonts w:ascii="Arial" w:hAnsi="Arial" w:cs="Arial"/>
                <w:color w:val="000000" w:themeColor="text1"/>
              </w:rPr>
              <w:t>Study Item:</w:t>
            </w:r>
            <w:r w:rsidRPr="00A62477">
              <w:rPr>
                <w:rFonts w:ascii="Arial" w:hAnsi="Arial" w:cs="Arial" w:hint="eastAsia"/>
                <w:color w:val="000000" w:themeColor="text1"/>
                <w:lang w:eastAsia="ja-JP"/>
              </w:rPr>
              <w:t xml:space="preserve"> </w:t>
            </w:r>
          </w:p>
          <w:p w14:paraId="27D21A4C" w14:textId="2939B407" w:rsidR="00871653" w:rsidRPr="00A62477" w:rsidRDefault="00FF348D" w:rsidP="001A248F">
            <w:pPr>
              <w:tabs>
                <w:tab w:val="left" w:pos="567"/>
              </w:tabs>
              <w:spacing w:after="0"/>
              <w:rPr>
                <w:rFonts w:ascii="Arial" w:hAnsi="Arial" w:cs="Arial"/>
                <w:color w:val="000000" w:themeColor="text1"/>
              </w:rPr>
            </w:pPr>
            <w:r>
              <w:rPr>
                <w:rFonts w:ascii="Arial" w:hAnsi="Arial" w:cs="Arial"/>
                <w:color w:val="000000" w:themeColor="text1"/>
                <w:lang w:eastAsia="ja-JP"/>
              </w:rPr>
              <w:t>No</w:t>
            </w:r>
          </w:p>
        </w:tc>
        <w:tc>
          <w:tcPr>
            <w:tcW w:w="1842" w:type="dxa"/>
          </w:tcPr>
          <w:p w14:paraId="424795E6" w14:textId="77777777" w:rsidR="00871653" w:rsidRPr="00A62477" w:rsidRDefault="00871653" w:rsidP="001A248F">
            <w:pPr>
              <w:tabs>
                <w:tab w:val="left" w:pos="567"/>
              </w:tabs>
              <w:spacing w:after="0"/>
              <w:rPr>
                <w:rFonts w:ascii="Arial" w:hAnsi="Arial" w:cs="Arial"/>
                <w:color w:val="000000" w:themeColor="text1"/>
                <w:lang w:eastAsia="ja-JP"/>
              </w:rPr>
            </w:pPr>
            <w:r w:rsidRPr="00A62477">
              <w:rPr>
                <w:rFonts w:ascii="Arial" w:hAnsi="Arial" w:cs="Arial"/>
                <w:color w:val="000000" w:themeColor="text1"/>
              </w:rPr>
              <w:t>Core part:</w:t>
            </w:r>
            <w:r w:rsidRPr="00A62477">
              <w:rPr>
                <w:rFonts w:ascii="Arial" w:hAnsi="Arial" w:cs="Arial"/>
                <w:color w:val="000000" w:themeColor="text1"/>
                <w:lang w:eastAsia="ja-JP"/>
              </w:rPr>
              <w:t xml:space="preserve"> </w:t>
            </w:r>
          </w:p>
          <w:p w14:paraId="4F4E6C8C" w14:textId="3DA6963F" w:rsidR="00871653" w:rsidRPr="00A62477" w:rsidRDefault="00FF348D" w:rsidP="001A248F">
            <w:pPr>
              <w:tabs>
                <w:tab w:val="left" w:pos="567"/>
              </w:tabs>
              <w:spacing w:after="0"/>
              <w:rPr>
                <w:rFonts w:ascii="Arial" w:hAnsi="Arial" w:cs="Arial"/>
                <w:color w:val="000000" w:themeColor="text1"/>
                <w:lang w:eastAsia="ja-JP"/>
              </w:rPr>
            </w:pPr>
            <w:r>
              <w:rPr>
                <w:rFonts w:ascii="Arial" w:hAnsi="Arial" w:cs="Arial"/>
                <w:color w:val="000000" w:themeColor="text1"/>
                <w:lang w:eastAsia="ja-JP"/>
              </w:rPr>
              <w:t>Yes</w:t>
            </w:r>
          </w:p>
        </w:tc>
        <w:tc>
          <w:tcPr>
            <w:tcW w:w="2309" w:type="dxa"/>
            <w:gridSpan w:val="2"/>
          </w:tcPr>
          <w:p w14:paraId="0EA72874" w14:textId="77777777" w:rsidR="00871653" w:rsidRPr="00A62477" w:rsidRDefault="00871653" w:rsidP="001A248F">
            <w:pPr>
              <w:tabs>
                <w:tab w:val="left" w:pos="567"/>
              </w:tabs>
              <w:spacing w:after="0"/>
              <w:rPr>
                <w:rFonts w:ascii="Arial" w:hAnsi="Arial" w:cs="Arial"/>
                <w:color w:val="000000" w:themeColor="text1"/>
              </w:rPr>
            </w:pPr>
            <w:r w:rsidRPr="00A62477">
              <w:rPr>
                <w:rFonts w:ascii="Arial" w:hAnsi="Arial" w:cs="Arial"/>
                <w:color w:val="000000" w:themeColor="text1"/>
              </w:rPr>
              <w:t>Performance part:</w:t>
            </w:r>
          </w:p>
          <w:p w14:paraId="3DC7ABB4" w14:textId="7F3797AC" w:rsidR="00871653" w:rsidRPr="00A62477" w:rsidRDefault="006C70B2" w:rsidP="0036248C">
            <w:pPr>
              <w:tabs>
                <w:tab w:val="left" w:pos="567"/>
              </w:tabs>
              <w:spacing w:after="0"/>
              <w:rPr>
                <w:rFonts w:ascii="Arial" w:hAnsi="Arial" w:cs="Arial"/>
                <w:color w:val="000000" w:themeColor="text1"/>
                <w:lang w:eastAsia="ja-JP"/>
              </w:rPr>
            </w:pPr>
            <w:r w:rsidRPr="005D5A19">
              <w:rPr>
                <w:rFonts w:ascii="Arial" w:hAnsi="Arial" w:cs="Arial"/>
                <w:color w:val="000000" w:themeColor="text1"/>
                <w:lang w:eastAsia="ja-JP"/>
              </w:rPr>
              <w:t>Yes</w:t>
            </w:r>
          </w:p>
        </w:tc>
        <w:tc>
          <w:tcPr>
            <w:tcW w:w="1653" w:type="dxa"/>
          </w:tcPr>
          <w:p w14:paraId="3012EFC2" w14:textId="77777777" w:rsidR="00871653" w:rsidRPr="00A62477" w:rsidRDefault="00871653" w:rsidP="001A248F">
            <w:pPr>
              <w:tabs>
                <w:tab w:val="left" w:pos="567"/>
              </w:tabs>
              <w:spacing w:after="0"/>
              <w:rPr>
                <w:rFonts w:ascii="Arial" w:hAnsi="Arial" w:cs="Arial"/>
                <w:color w:val="000000" w:themeColor="text1"/>
              </w:rPr>
            </w:pPr>
            <w:r w:rsidRPr="00A62477">
              <w:rPr>
                <w:rFonts w:ascii="Arial" w:hAnsi="Arial" w:cs="Arial"/>
                <w:color w:val="000000" w:themeColor="text1"/>
              </w:rPr>
              <w:t>Testing part:</w:t>
            </w:r>
          </w:p>
          <w:p w14:paraId="6184B75F" w14:textId="6DE5EF2B" w:rsidR="00871653" w:rsidRPr="00A62477" w:rsidRDefault="00871653" w:rsidP="0036248C">
            <w:pPr>
              <w:tabs>
                <w:tab w:val="left" w:pos="567"/>
              </w:tabs>
              <w:spacing w:after="0"/>
              <w:rPr>
                <w:rFonts w:ascii="Arial" w:hAnsi="Arial" w:cs="Arial"/>
                <w:color w:val="000000" w:themeColor="text1"/>
                <w:lang w:eastAsia="ja-JP"/>
              </w:rPr>
            </w:pPr>
            <w:r w:rsidRPr="00A62477">
              <w:rPr>
                <w:rFonts w:ascii="Arial" w:hAnsi="Arial" w:cs="Arial" w:hint="eastAsia"/>
                <w:color w:val="000000" w:themeColor="text1"/>
                <w:lang w:eastAsia="ja-JP"/>
              </w:rPr>
              <w:t>No</w:t>
            </w:r>
          </w:p>
        </w:tc>
      </w:tr>
      <w:tr w:rsidR="00A62477" w:rsidRPr="00A62477" w14:paraId="12B4E9B7" w14:textId="77777777" w:rsidTr="00871653">
        <w:tc>
          <w:tcPr>
            <w:tcW w:w="2436" w:type="dxa"/>
          </w:tcPr>
          <w:p w14:paraId="1194B810" w14:textId="77777777" w:rsidR="0036248C" w:rsidRPr="00A62477" w:rsidRDefault="0036248C" w:rsidP="001A248F">
            <w:pPr>
              <w:tabs>
                <w:tab w:val="left" w:pos="567"/>
              </w:tabs>
              <w:spacing w:after="0"/>
              <w:rPr>
                <w:rFonts w:ascii="Arial" w:hAnsi="Arial" w:cs="Arial"/>
                <w:b/>
                <w:color w:val="000000" w:themeColor="text1"/>
              </w:rPr>
            </w:pPr>
            <w:r w:rsidRPr="00A62477">
              <w:rPr>
                <w:rFonts w:ascii="Arial" w:hAnsi="Arial" w:cs="Arial"/>
                <w:b/>
                <w:color w:val="000000" w:themeColor="text1"/>
              </w:rPr>
              <w:t>Acronym</w:t>
            </w:r>
          </w:p>
        </w:tc>
        <w:tc>
          <w:tcPr>
            <w:tcW w:w="7650" w:type="dxa"/>
            <w:gridSpan w:val="5"/>
          </w:tcPr>
          <w:p w14:paraId="11660AB1" w14:textId="243ED065" w:rsidR="0036248C" w:rsidRPr="00A62477" w:rsidRDefault="00BE056B" w:rsidP="008836AC">
            <w:pPr>
              <w:tabs>
                <w:tab w:val="left" w:pos="567"/>
              </w:tabs>
              <w:spacing w:after="0"/>
              <w:rPr>
                <w:rFonts w:ascii="Arial" w:hAnsi="Arial" w:cs="Arial"/>
                <w:color w:val="000000" w:themeColor="text1"/>
              </w:rPr>
            </w:pPr>
            <w:r w:rsidRPr="00BE056B">
              <w:rPr>
                <w:rFonts w:ascii="Arial" w:hAnsi="Arial" w:cs="Arial"/>
                <w:color w:val="000000" w:themeColor="text1"/>
              </w:rPr>
              <w:t>NR_XR_Ph3</w:t>
            </w:r>
          </w:p>
        </w:tc>
      </w:tr>
      <w:tr w:rsidR="00A62477" w:rsidRPr="00A62477" w14:paraId="5DE04433" w14:textId="77777777" w:rsidTr="00871653">
        <w:tc>
          <w:tcPr>
            <w:tcW w:w="2436" w:type="dxa"/>
          </w:tcPr>
          <w:p w14:paraId="4176DAE9" w14:textId="77777777" w:rsidR="0036248C" w:rsidRPr="00A62477" w:rsidRDefault="0036248C" w:rsidP="001A248F">
            <w:pPr>
              <w:tabs>
                <w:tab w:val="left" w:pos="567"/>
              </w:tabs>
              <w:spacing w:after="0"/>
              <w:rPr>
                <w:rFonts w:ascii="Arial" w:hAnsi="Arial" w:cs="Arial"/>
                <w:b/>
                <w:color w:val="000000" w:themeColor="text1"/>
              </w:rPr>
            </w:pPr>
            <w:r w:rsidRPr="00A62477">
              <w:rPr>
                <w:rFonts w:ascii="Arial" w:hAnsi="Arial" w:cs="Arial"/>
                <w:b/>
                <w:color w:val="000000" w:themeColor="text1"/>
              </w:rPr>
              <w:t>Unique ID</w:t>
            </w:r>
          </w:p>
        </w:tc>
        <w:tc>
          <w:tcPr>
            <w:tcW w:w="7650" w:type="dxa"/>
            <w:gridSpan w:val="5"/>
          </w:tcPr>
          <w:p w14:paraId="07B8F6C9" w14:textId="63E5855D" w:rsidR="0036248C" w:rsidRPr="00A62477" w:rsidRDefault="008A3BA2" w:rsidP="008836AC">
            <w:pPr>
              <w:tabs>
                <w:tab w:val="left" w:pos="567"/>
              </w:tabs>
              <w:spacing w:after="0"/>
              <w:rPr>
                <w:rFonts w:ascii="Arial" w:hAnsi="Arial" w:cs="Arial"/>
                <w:color w:val="000000" w:themeColor="text1"/>
                <w:lang w:eastAsia="ja-JP"/>
              </w:rPr>
            </w:pPr>
            <w:r w:rsidRPr="008A3BA2">
              <w:rPr>
                <w:rFonts w:ascii="Arial" w:hAnsi="Arial" w:cs="Arial"/>
                <w:color w:val="000000" w:themeColor="text1"/>
                <w:lang w:eastAsia="ja-JP"/>
              </w:rPr>
              <w:t>1020098</w:t>
            </w:r>
          </w:p>
        </w:tc>
      </w:tr>
      <w:tr w:rsidR="00A62477" w:rsidRPr="00A62477" w14:paraId="2184CB69" w14:textId="77777777" w:rsidTr="00871653">
        <w:tc>
          <w:tcPr>
            <w:tcW w:w="2436" w:type="dxa"/>
          </w:tcPr>
          <w:p w14:paraId="7FA547CB" w14:textId="23D5098D" w:rsidR="00B6300F" w:rsidRPr="00A62477" w:rsidRDefault="00B6300F" w:rsidP="001A248F">
            <w:pPr>
              <w:tabs>
                <w:tab w:val="left" w:pos="567"/>
              </w:tabs>
              <w:spacing w:after="0"/>
              <w:rPr>
                <w:rFonts w:ascii="Arial" w:hAnsi="Arial" w:cs="Arial"/>
                <w:b/>
                <w:color w:val="000000" w:themeColor="text1"/>
              </w:rPr>
            </w:pPr>
            <w:r w:rsidRPr="00A62477">
              <w:rPr>
                <w:rFonts w:ascii="Arial" w:hAnsi="Arial" w:cs="Arial"/>
                <w:b/>
                <w:color w:val="000000" w:themeColor="text1"/>
              </w:rPr>
              <w:t xml:space="preserve">TSG </w:t>
            </w:r>
            <w:r w:rsidR="009C0AA2" w:rsidRPr="00A62477">
              <w:rPr>
                <w:rFonts w:ascii="Arial" w:hAnsi="Arial" w:cs="Arial"/>
                <w:b/>
                <w:color w:val="000000" w:themeColor="text1"/>
              </w:rPr>
              <w:t>TDoc</w:t>
            </w:r>
            <w:r w:rsidRPr="00A62477">
              <w:rPr>
                <w:rFonts w:ascii="Arial" w:hAnsi="Arial" w:cs="Arial"/>
                <w:b/>
                <w:color w:val="000000" w:themeColor="text1"/>
              </w:rPr>
              <w:t xml:space="preserve"> of latest approved WI/SI description </w:t>
            </w:r>
            <w:r w:rsidR="00EE4CC9" w:rsidRPr="00A62477">
              <w:rPr>
                <w:rFonts w:ascii="Arial" w:hAnsi="Arial" w:cs="Arial"/>
                <w:b/>
                <w:color w:val="000000" w:themeColor="text1"/>
              </w:rPr>
              <w:t>(if any)</w:t>
            </w:r>
          </w:p>
        </w:tc>
        <w:tc>
          <w:tcPr>
            <w:tcW w:w="7650" w:type="dxa"/>
            <w:gridSpan w:val="5"/>
          </w:tcPr>
          <w:p w14:paraId="02C02CD6" w14:textId="129F3BE5" w:rsidR="00B6300F" w:rsidRPr="00A62477" w:rsidRDefault="00404EF1" w:rsidP="008836AC">
            <w:pPr>
              <w:tabs>
                <w:tab w:val="left" w:pos="567"/>
              </w:tabs>
              <w:spacing w:after="0"/>
              <w:rPr>
                <w:rFonts w:ascii="Arial" w:hAnsi="Arial" w:cs="Arial"/>
                <w:color w:val="000000" w:themeColor="text1"/>
                <w:lang w:eastAsia="ja-JP"/>
              </w:rPr>
            </w:pPr>
            <w:r w:rsidRPr="00404EF1">
              <w:rPr>
                <w:rFonts w:ascii="Arial" w:hAnsi="Arial" w:cs="Arial"/>
                <w:color w:val="000000" w:themeColor="text1"/>
                <w:lang w:eastAsia="ja-JP"/>
              </w:rPr>
              <w:t>RP-240791</w:t>
            </w:r>
          </w:p>
        </w:tc>
      </w:tr>
      <w:tr w:rsidR="00A62477" w:rsidRPr="00A62477" w14:paraId="0BE4E3F0" w14:textId="77777777" w:rsidTr="00871653">
        <w:tc>
          <w:tcPr>
            <w:tcW w:w="2436" w:type="dxa"/>
          </w:tcPr>
          <w:p w14:paraId="7E7C416D" w14:textId="77777777" w:rsidR="00887422" w:rsidRPr="00A62477" w:rsidRDefault="00871653" w:rsidP="001A248F">
            <w:pPr>
              <w:tabs>
                <w:tab w:val="left" w:pos="567"/>
              </w:tabs>
              <w:spacing w:after="0"/>
              <w:rPr>
                <w:rFonts w:ascii="Arial" w:hAnsi="Arial" w:cs="Arial"/>
                <w:b/>
                <w:color w:val="000000" w:themeColor="text1"/>
              </w:rPr>
            </w:pPr>
            <w:r w:rsidRPr="00A62477">
              <w:rPr>
                <w:rFonts w:ascii="Arial" w:hAnsi="Arial" w:cs="Arial"/>
                <w:b/>
                <w:color w:val="000000" w:themeColor="text1"/>
              </w:rPr>
              <w:t>Target Completion Date</w:t>
            </w:r>
          </w:p>
          <w:p w14:paraId="7FE6F1F9" w14:textId="77777777" w:rsidR="00871653" w:rsidRPr="00A62477" w:rsidRDefault="00887422" w:rsidP="001A248F">
            <w:pPr>
              <w:tabs>
                <w:tab w:val="left" w:pos="567"/>
              </w:tabs>
              <w:spacing w:after="0"/>
              <w:rPr>
                <w:rFonts w:ascii="Arial" w:hAnsi="Arial" w:cs="Arial"/>
                <w:b/>
                <w:color w:val="000000" w:themeColor="text1"/>
              </w:rPr>
            </w:pPr>
            <w:r w:rsidRPr="00A62477">
              <w:rPr>
                <w:rFonts w:ascii="Arial" w:hAnsi="Arial" w:cs="Arial"/>
                <w:b/>
                <w:color w:val="000000" w:themeColor="text1"/>
              </w:rPr>
              <w:t>(indicate if changed)</w:t>
            </w:r>
          </w:p>
        </w:tc>
        <w:tc>
          <w:tcPr>
            <w:tcW w:w="1846" w:type="dxa"/>
          </w:tcPr>
          <w:p w14:paraId="2E56FC1C" w14:textId="0F4B1C40" w:rsidR="00871653" w:rsidRPr="00A62477" w:rsidRDefault="004A421C" w:rsidP="008836AC">
            <w:pPr>
              <w:tabs>
                <w:tab w:val="left" w:pos="567"/>
              </w:tabs>
              <w:spacing w:after="0"/>
              <w:rPr>
                <w:rFonts w:ascii="Arial" w:hAnsi="Arial" w:cs="Arial"/>
                <w:color w:val="000000" w:themeColor="text1"/>
                <w:lang w:eastAsia="ja-JP"/>
              </w:rPr>
            </w:pPr>
            <w:r>
              <w:rPr>
                <w:rFonts w:ascii="Arial" w:hAnsi="Arial" w:cs="Arial"/>
                <w:color w:val="000000" w:themeColor="text1"/>
                <w:lang w:eastAsia="ja-JP"/>
              </w:rPr>
              <w:t>Study</w:t>
            </w:r>
            <w:r w:rsidR="00871653" w:rsidRPr="00A62477">
              <w:rPr>
                <w:rFonts w:ascii="Arial" w:hAnsi="Arial" w:cs="Arial"/>
                <w:color w:val="000000" w:themeColor="text1"/>
                <w:lang w:eastAsia="ja-JP"/>
              </w:rPr>
              <w:t xml:space="preserve"> Item: </w:t>
            </w:r>
            <w:r>
              <w:rPr>
                <w:rFonts w:ascii="Arial" w:hAnsi="Arial" w:cs="Arial"/>
                <w:color w:val="000000" w:themeColor="text1"/>
                <w:lang w:eastAsia="ja-JP"/>
              </w:rPr>
              <w:t>N/A</w:t>
            </w:r>
          </w:p>
        </w:tc>
        <w:tc>
          <w:tcPr>
            <w:tcW w:w="1842" w:type="dxa"/>
          </w:tcPr>
          <w:p w14:paraId="5A128F3E" w14:textId="0F8097FD" w:rsidR="00871653" w:rsidRPr="00A62477" w:rsidRDefault="00871653" w:rsidP="008836AC">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Core part:</w:t>
            </w:r>
            <w:r w:rsidR="00292F2C">
              <w:rPr>
                <w:rFonts w:ascii="Arial" w:hAnsi="Arial" w:cs="Arial"/>
                <w:color w:val="000000" w:themeColor="text1"/>
                <w:lang w:eastAsia="ja-JP"/>
              </w:rPr>
              <w:t xml:space="preserve"> </w:t>
            </w:r>
            <w:r w:rsidR="00755A3F">
              <w:rPr>
                <w:rFonts w:ascii="Arial" w:hAnsi="Arial" w:cs="Arial"/>
                <w:color w:val="000000" w:themeColor="text1"/>
                <w:lang w:eastAsia="ja-JP"/>
              </w:rPr>
              <w:br/>
            </w:r>
            <w:r w:rsidR="00755A3F" w:rsidRPr="00A905C8">
              <w:rPr>
                <w:rFonts w:ascii="Arial" w:hAnsi="Arial" w:cs="Arial"/>
                <w:color w:val="000000" w:themeColor="text1"/>
                <w:lang w:eastAsia="ja-JP"/>
              </w:rPr>
              <w:t>202</w:t>
            </w:r>
            <w:r w:rsidR="00BE056B" w:rsidRPr="00A905C8">
              <w:rPr>
                <w:rFonts w:ascii="Arial" w:hAnsi="Arial" w:cs="Arial"/>
                <w:color w:val="000000" w:themeColor="text1"/>
                <w:lang w:eastAsia="ja-JP"/>
              </w:rPr>
              <w:t>5</w:t>
            </w:r>
            <w:r w:rsidR="00755A3F" w:rsidRPr="00A905C8">
              <w:rPr>
                <w:rFonts w:ascii="Arial" w:hAnsi="Arial" w:cs="Arial"/>
                <w:color w:val="000000" w:themeColor="text1"/>
                <w:lang w:eastAsia="ja-JP"/>
              </w:rPr>
              <w:t>/</w:t>
            </w:r>
            <w:r w:rsidR="00BE056B" w:rsidRPr="00A905C8">
              <w:rPr>
                <w:rFonts w:ascii="Arial" w:hAnsi="Arial" w:cs="Arial"/>
                <w:color w:val="000000" w:themeColor="text1"/>
                <w:lang w:eastAsia="ja-JP"/>
              </w:rPr>
              <w:t>09</w:t>
            </w:r>
          </w:p>
        </w:tc>
        <w:tc>
          <w:tcPr>
            <w:tcW w:w="2268" w:type="dxa"/>
          </w:tcPr>
          <w:p w14:paraId="77389115" w14:textId="77777777" w:rsidR="00871653" w:rsidRPr="005D5A19" w:rsidRDefault="00871653" w:rsidP="00207DC4">
            <w:pPr>
              <w:tabs>
                <w:tab w:val="left" w:pos="567"/>
              </w:tabs>
              <w:spacing w:after="0"/>
              <w:rPr>
                <w:rFonts w:ascii="Arial" w:hAnsi="Arial" w:cs="Arial"/>
                <w:color w:val="000000" w:themeColor="text1"/>
                <w:lang w:eastAsia="ja-JP"/>
              </w:rPr>
            </w:pPr>
            <w:r w:rsidRPr="005D5A19">
              <w:rPr>
                <w:rFonts w:ascii="Arial" w:hAnsi="Arial" w:cs="Arial"/>
                <w:color w:val="000000" w:themeColor="text1"/>
                <w:lang w:eastAsia="ja-JP"/>
              </w:rPr>
              <w:t>Performance part:</w:t>
            </w:r>
          </w:p>
          <w:p w14:paraId="150E2BE5" w14:textId="7F84060D" w:rsidR="00D14867" w:rsidRPr="005D5A19" w:rsidRDefault="00D14867" w:rsidP="00207DC4">
            <w:pPr>
              <w:tabs>
                <w:tab w:val="left" w:pos="567"/>
              </w:tabs>
              <w:spacing w:after="0"/>
              <w:rPr>
                <w:rFonts w:ascii="Arial" w:hAnsi="Arial" w:cs="Arial"/>
                <w:color w:val="000000" w:themeColor="text1"/>
                <w:lang w:eastAsia="ja-JP"/>
              </w:rPr>
            </w:pPr>
            <w:r w:rsidRPr="005D5A19">
              <w:rPr>
                <w:rFonts w:ascii="Arial" w:hAnsi="Arial" w:cs="Arial"/>
                <w:color w:val="000000" w:themeColor="text1"/>
                <w:lang w:eastAsia="ja-JP"/>
              </w:rPr>
              <w:t>2026/0</w:t>
            </w:r>
            <w:r w:rsidR="00091CE7">
              <w:rPr>
                <w:rFonts w:ascii="Arial" w:hAnsi="Arial" w:cs="Arial"/>
                <w:color w:val="000000" w:themeColor="text1"/>
                <w:lang w:eastAsia="ja-JP"/>
              </w:rPr>
              <w:t>3</w:t>
            </w:r>
          </w:p>
        </w:tc>
        <w:tc>
          <w:tcPr>
            <w:tcW w:w="1694" w:type="dxa"/>
            <w:gridSpan w:val="2"/>
          </w:tcPr>
          <w:p w14:paraId="5BB6B905" w14:textId="3E4BA95D" w:rsidR="00871653" w:rsidRPr="00A62477" w:rsidRDefault="00871653" w:rsidP="008836AC">
            <w:pPr>
              <w:tabs>
                <w:tab w:val="left" w:pos="567"/>
              </w:tabs>
              <w:spacing w:after="0"/>
              <w:rPr>
                <w:rFonts w:ascii="Arial" w:hAnsi="Arial" w:cs="Arial"/>
                <w:color w:val="000000" w:themeColor="text1"/>
                <w:highlight w:val="yellow"/>
                <w:lang w:eastAsia="ja-JP"/>
              </w:rPr>
            </w:pPr>
            <w:r w:rsidRPr="00A62477">
              <w:rPr>
                <w:rFonts w:ascii="Arial" w:hAnsi="Arial" w:cs="Arial"/>
                <w:color w:val="000000" w:themeColor="text1"/>
                <w:lang w:eastAsia="ja-JP"/>
              </w:rPr>
              <w:t xml:space="preserve">Testing part: </w:t>
            </w:r>
            <w:r w:rsidR="00292F2C">
              <w:rPr>
                <w:rFonts w:ascii="Arial" w:hAnsi="Arial" w:cs="Arial"/>
                <w:color w:val="000000" w:themeColor="text1"/>
                <w:lang w:eastAsia="ja-JP"/>
              </w:rPr>
              <w:t>N/A</w:t>
            </w:r>
          </w:p>
        </w:tc>
      </w:tr>
      <w:tr w:rsidR="00A62477" w:rsidRPr="00A62477" w14:paraId="2EC56AAA" w14:textId="77777777" w:rsidTr="00871653">
        <w:tc>
          <w:tcPr>
            <w:tcW w:w="2436" w:type="dxa"/>
          </w:tcPr>
          <w:p w14:paraId="67092FF9" w14:textId="77777777" w:rsidR="00871653" w:rsidRPr="00A62477" w:rsidRDefault="00871653" w:rsidP="001A248F">
            <w:pPr>
              <w:tabs>
                <w:tab w:val="left" w:pos="567"/>
              </w:tabs>
              <w:spacing w:after="0"/>
              <w:rPr>
                <w:rFonts w:ascii="Arial" w:hAnsi="Arial" w:cs="Arial"/>
                <w:b/>
                <w:color w:val="000000" w:themeColor="text1"/>
              </w:rPr>
            </w:pPr>
            <w:r w:rsidRPr="00A62477">
              <w:rPr>
                <w:rFonts w:ascii="Arial" w:hAnsi="Arial" w:cs="Arial"/>
                <w:b/>
                <w:color w:val="000000" w:themeColor="text1"/>
              </w:rPr>
              <w:t>Overall Completion level</w:t>
            </w:r>
          </w:p>
        </w:tc>
        <w:tc>
          <w:tcPr>
            <w:tcW w:w="1846" w:type="dxa"/>
          </w:tcPr>
          <w:p w14:paraId="66824FBA" w14:textId="65AC05C3" w:rsidR="00871653" w:rsidRPr="00A62477" w:rsidRDefault="004A421C" w:rsidP="008836AC">
            <w:pPr>
              <w:tabs>
                <w:tab w:val="left" w:pos="567"/>
              </w:tabs>
              <w:spacing w:after="0"/>
              <w:rPr>
                <w:rFonts w:ascii="Arial" w:hAnsi="Arial" w:cs="Arial"/>
                <w:color w:val="000000" w:themeColor="text1"/>
                <w:lang w:eastAsia="ja-JP"/>
              </w:rPr>
            </w:pPr>
            <w:r>
              <w:rPr>
                <w:rFonts w:ascii="Arial" w:hAnsi="Arial" w:cs="Arial"/>
                <w:color w:val="000000" w:themeColor="text1"/>
                <w:lang w:eastAsia="ja-JP"/>
              </w:rPr>
              <w:t>Study</w:t>
            </w:r>
            <w:r w:rsidR="00871653" w:rsidRPr="00A62477">
              <w:rPr>
                <w:rFonts w:ascii="Arial" w:hAnsi="Arial" w:cs="Arial"/>
                <w:color w:val="000000" w:themeColor="text1"/>
                <w:lang w:eastAsia="ja-JP"/>
              </w:rPr>
              <w:t xml:space="preserve"> Item: </w:t>
            </w:r>
            <w:r>
              <w:rPr>
                <w:rFonts w:ascii="Arial" w:hAnsi="Arial" w:cs="Arial"/>
                <w:color w:val="000000" w:themeColor="text1"/>
                <w:lang w:eastAsia="ja-JP"/>
              </w:rPr>
              <w:t>N/A</w:t>
            </w:r>
          </w:p>
          <w:p w14:paraId="30397E78" w14:textId="75384E7C" w:rsidR="00871653" w:rsidRPr="00A62477" w:rsidRDefault="00871653" w:rsidP="008836AC">
            <w:pPr>
              <w:tabs>
                <w:tab w:val="left" w:pos="567"/>
              </w:tabs>
              <w:spacing w:after="0"/>
              <w:rPr>
                <w:rFonts w:ascii="Arial" w:hAnsi="Arial" w:cs="Arial"/>
                <w:color w:val="000000" w:themeColor="text1"/>
                <w:lang w:eastAsia="ja-JP"/>
              </w:rPr>
            </w:pPr>
          </w:p>
        </w:tc>
        <w:tc>
          <w:tcPr>
            <w:tcW w:w="1842" w:type="dxa"/>
          </w:tcPr>
          <w:p w14:paraId="5794DFF7" w14:textId="69C70ADD" w:rsidR="00871653" w:rsidRPr="00A62477" w:rsidRDefault="00871653" w:rsidP="008836AC">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Core part:</w:t>
            </w:r>
            <w:r w:rsidR="003874CE">
              <w:rPr>
                <w:rFonts w:ascii="Arial" w:hAnsi="Arial" w:cs="Arial"/>
                <w:color w:val="000000" w:themeColor="text1"/>
                <w:lang w:eastAsia="ja-JP"/>
              </w:rPr>
              <w:br/>
            </w:r>
            <w:r w:rsidR="00062724">
              <w:rPr>
                <w:rFonts w:ascii="Arial" w:hAnsi="Arial" w:cs="Arial"/>
                <w:color w:val="00B050"/>
                <w:lang w:eastAsia="ja-JP"/>
              </w:rPr>
              <w:t>18</w:t>
            </w:r>
            <w:r w:rsidR="003874CE" w:rsidRPr="003874CE">
              <w:rPr>
                <w:rFonts w:ascii="Arial" w:hAnsi="Arial" w:cs="Arial"/>
                <w:color w:val="00B050"/>
                <w:lang w:eastAsia="ja-JP"/>
              </w:rPr>
              <w:t>%</w:t>
            </w:r>
          </w:p>
        </w:tc>
        <w:tc>
          <w:tcPr>
            <w:tcW w:w="2268" w:type="dxa"/>
          </w:tcPr>
          <w:p w14:paraId="0560E286" w14:textId="7D688FE9" w:rsidR="00871653" w:rsidRPr="005D5A19" w:rsidRDefault="00871653" w:rsidP="008836AC">
            <w:pPr>
              <w:tabs>
                <w:tab w:val="left" w:pos="567"/>
              </w:tabs>
              <w:spacing w:after="0"/>
              <w:rPr>
                <w:rFonts w:ascii="Arial" w:hAnsi="Arial" w:cs="Arial"/>
                <w:color w:val="000000" w:themeColor="text1"/>
                <w:lang w:eastAsia="ja-JP"/>
              </w:rPr>
            </w:pPr>
            <w:r w:rsidRPr="005D5A19">
              <w:rPr>
                <w:rFonts w:ascii="Arial" w:hAnsi="Arial" w:cs="Arial"/>
                <w:color w:val="000000" w:themeColor="text1"/>
                <w:lang w:eastAsia="ja-JP"/>
              </w:rPr>
              <w:t xml:space="preserve">Performance Part: </w:t>
            </w:r>
            <w:r w:rsidR="009F0A6C">
              <w:rPr>
                <w:rFonts w:ascii="Arial" w:hAnsi="Arial" w:cs="Arial"/>
                <w:color w:val="000000" w:themeColor="text1"/>
                <w:lang w:eastAsia="ja-JP"/>
              </w:rPr>
              <w:t xml:space="preserve"> 0%</w:t>
            </w:r>
          </w:p>
        </w:tc>
        <w:tc>
          <w:tcPr>
            <w:tcW w:w="1694" w:type="dxa"/>
            <w:gridSpan w:val="2"/>
          </w:tcPr>
          <w:p w14:paraId="70DECF59" w14:textId="18281082" w:rsidR="00871653" w:rsidRPr="00A62477" w:rsidRDefault="00871653" w:rsidP="008836AC">
            <w:pPr>
              <w:tabs>
                <w:tab w:val="left" w:pos="567"/>
              </w:tabs>
              <w:spacing w:after="0"/>
              <w:rPr>
                <w:rFonts w:ascii="Arial" w:hAnsi="Arial" w:cs="Arial"/>
                <w:color w:val="000000" w:themeColor="text1"/>
                <w:highlight w:val="yellow"/>
                <w:lang w:eastAsia="ja-JP"/>
              </w:rPr>
            </w:pPr>
            <w:r w:rsidRPr="00A62477">
              <w:rPr>
                <w:rFonts w:ascii="Arial" w:hAnsi="Arial" w:cs="Arial"/>
                <w:color w:val="000000" w:themeColor="text1"/>
                <w:lang w:eastAsia="ja-JP"/>
              </w:rPr>
              <w:t>Testing part:</w:t>
            </w:r>
            <w:r w:rsidR="00620C0E">
              <w:rPr>
                <w:rFonts w:ascii="Arial" w:hAnsi="Arial" w:cs="Arial"/>
                <w:color w:val="000000" w:themeColor="text1"/>
                <w:lang w:eastAsia="ja-JP"/>
              </w:rPr>
              <w:t xml:space="preserve"> N/A</w:t>
            </w:r>
          </w:p>
        </w:tc>
      </w:tr>
    </w:tbl>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6D491467" w:rsidR="00EF4800" w:rsidRPr="008836AC" w:rsidRDefault="00A62477" w:rsidP="001A248F">
            <w:pPr>
              <w:tabs>
                <w:tab w:val="left" w:pos="567"/>
              </w:tabs>
              <w:spacing w:after="0"/>
              <w:rPr>
                <w:rFonts w:ascii="Arial" w:hAnsi="Arial" w:cs="Arial"/>
                <w:color w:val="FF0000"/>
              </w:rPr>
            </w:pPr>
            <w:r w:rsidRPr="00927FA9">
              <w:rPr>
                <w:rFonts w:ascii="Arial" w:hAnsi="Arial" w:cs="Arial"/>
                <w:color w:val="000000" w:themeColor="text1"/>
              </w:rPr>
              <w:t>RAN2</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342D9181" w:rsidR="006C4E32" w:rsidRPr="008836AC" w:rsidRDefault="00A62477" w:rsidP="0036248C">
            <w:pPr>
              <w:tabs>
                <w:tab w:val="left" w:pos="567"/>
              </w:tabs>
              <w:spacing w:after="0"/>
              <w:rPr>
                <w:rFonts w:ascii="Arial" w:hAnsi="Arial" w:cs="Arial"/>
                <w:lang w:eastAsia="ja-JP"/>
              </w:rPr>
            </w:pPr>
            <w:r>
              <w:rPr>
                <w:rFonts w:ascii="Arial" w:hAnsi="Arial" w:cs="Arial"/>
                <w:lang w:eastAsia="ja-JP"/>
              </w:rPr>
              <w:t>Benoist Sébire</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2E9107F5" w:rsidR="006C4E32" w:rsidRPr="008836AC" w:rsidRDefault="00A62477" w:rsidP="001A248F">
            <w:pPr>
              <w:tabs>
                <w:tab w:val="left" w:pos="567"/>
              </w:tabs>
              <w:spacing w:after="0"/>
              <w:rPr>
                <w:rFonts w:ascii="Arial" w:hAnsi="Arial" w:cs="Arial"/>
                <w:lang w:eastAsia="ja-JP"/>
              </w:rPr>
            </w:pPr>
            <w:r>
              <w:rPr>
                <w:rFonts w:ascii="Arial" w:hAnsi="Arial" w:cs="Arial"/>
                <w:lang w:eastAsia="ja-JP"/>
              </w:rPr>
              <w:t>Nokia</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34BFDF6A" w:rsidR="006C4E32" w:rsidRPr="008836AC" w:rsidRDefault="00A62477" w:rsidP="001A248F">
            <w:pPr>
              <w:tabs>
                <w:tab w:val="left" w:pos="567"/>
              </w:tabs>
              <w:spacing w:after="0"/>
              <w:rPr>
                <w:rFonts w:ascii="Arial" w:hAnsi="Arial" w:cs="Arial"/>
              </w:rPr>
            </w:pPr>
            <w:r>
              <w:rPr>
                <w:rFonts w:ascii="Arial" w:hAnsi="Arial" w:cs="Arial"/>
              </w:rPr>
              <w:t>benoist.sebire@nokia.com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927FA9" w:rsidRDefault="00C4666A" w:rsidP="00C4666A">
            <w:pPr>
              <w:pStyle w:val="TAL"/>
              <w:jc w:val="center"/>
              <w:rPr>
                <w:b/>
                <w:bCs/>
                <w:color w:val="000000" w:themeColor="text1"/>
              </w:rPr>
            </w:pPr>
            <w:r w:rsidRPr="00927FA9">
              <w:rPr>
                <w:b/>
                <w:bCs/>
                <w:color w:val="000000" w:themeColor="text1"/>
              </w:rPr>
              <w:t>Do you want to modify the time budget for this WI/SI compared to what was endorsed at the last RAN meeting?</w:t>
            </w:r>
          </w:p>
        </w:tc>
        <w:tc>
          <w:tcPr>
            <w:tcW w:w="1037" w:type="dxa"/>
            <w:vAlign w:val="center"/>
          </w:tcPr>
          <w:p w14:paraId="0D9BB93B" w14:textId="42DAFCAD" w:rsidR="00D22398" w:rsidRPr="00927FA9" w:rsidRDefault="001111E5" w:rsidP="00C4666A">
            <w:pPr>
              <w:pStyle w:val="TAL"/>
              <w:jc w:val="center"/>
              <w:rPr>
                <w:color w:val="000000" w:themeColor="text1"/>
                <w:lang w:eastAsia="ja-JP"/>
              </w:rPr>
            </w:pPr>
            <w:r w:rsidRPr="00620C0E">
              <w:rPr>
                <w:color w:val="000000" w:themeColor="text1"/>
                <w:lang w:eastAsia="ja-JP"/>
              </w:rPr>
              <w:t>No</w:t>
            </w:r>
          </w:p>
        </w:tc>
      </w:tr>
    </w:tbl>
    <w:p w14:paraId="51D6C523" w14:textId="77777777" w:rsidR="00D22398" w:rsidRDefault="00D22398" w:rsidP="0039390A">
      <w:pPr>
        <w:spacing w:after="0"/>
        <w:rPr>
          <w:rFonts w:ascii="Arial" w:hAnsi="Arial" w:cs="Arial"/>
        </w:rPr>
      </w:pPr>
    </w:p>
    <w:p w14:paraId="6CE540C2" w14:textId="0DC9500E"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5B744DDB"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4AC55872" w14:textId="0902C006" w:rsidR="00A61795" w:rsidRPr="00A23AA0" w:rsidRDefault="00A61795" w:rsidP="00A61795">
      <w:pPr>
        <w:pStyle w:val="Heading4"/>
        <w:rPr>
          <w:lang w:eastAsia="ja-JP"/>
        </w:rPr>
      </w:pPr>
      <w:r>
        <w:rPr>
          <w:lang w:eastAsia="ja-JP"/>
        </w:rPr>
        <w:t>2.2.1</w:t>
      </w:r>
      <w:r>
        <w:rPr>
          <w:lang w:eastAsia="ja-JP"/>
        </w:rPr>
        <w:tab/>
        <w:t>RAN1#116bis</w:t>
      </w:r>
    </w:p>
    <w:p w14:paraId="308E96A2" w14:textId="38DC1208" w:rsidR="0042664B" w:rsidRPr="0042664B" w:rsidRDefault="0042664B" w:rsidP="0042664B">
      <w:pPr>
        <w:rPr>
          <w:lang w:eastAsia="ja-JP"/>
        </w:rPr>
      </w:pPr>
      <w:r>
        <w:rPr>
          <w:lang w:eastAsia="ja-JP"/>
        </w:rPr>
        <w:t>During RAN1#116</w:t>
      </w:r>
      <w:r w:rsidR="00A61795">
        <w:rPr>
          <w:lang w:eastAsia="ja-JP"/>
        </w:rPr>
        <w:t>bis</w:t>
      </w:r>
      <w:r>
        <w:rPr>
          <w:lang w:eastAsia="ja-JP"/>
        </w:rPr>
        <w:t xml:space="preserve">, </w:t>
      </w:r>
      <w:r w:rsidR="00F77D21">
        <w:rPr>
          <w:lang w:eastAsia="ja-JP"/>
        </w:rPr>
        <w:t>the following was agreed:</w:t>
      </w:r>
    </w:p>
    <w:p w14:paraId="0CC1B3F7" w14:textId="4DC32431" w:rsidR="00D95820" w:rsidRPr="00D95820" w:rsidRDefault="00F77D21" w:rsidP="00F77D21">
      <w:pPr>
        <w:pStyle w:val="B1"/>
        <w:rPr>
          <w:lang w:val="en-US"/>
        </w:rPr>
      </w:pPr>
      <w:r>
        <w:rPr>
          <w:lang w:val="en-US"/>
        </w:rPr>
        <w:t>-</w:t>
      </w:r>
      <w:r>
        <w:rPr>
          <w:lang w:val="en-US"/>
        </w:rPr>
        <w:tab/>
      </w:r>
      <w:r w:rsidR="00A61795" w:rsidRPr="00A61795">
        <w:rPr>
          <w:lang w:val="en-US"/>
        </w:rPr>
        <w:t>For solutions based on triggering/enabling by network signaling to enable Tx/Rx in gaps/restrictions that are caused by RRM measurements consider the following alternatives or combinations for further down-selection</w:t>
      </w:r>
      <w:r w:rsidR="00A61795">
        <w:rPr>
          <w:lang w:val="en-US"/>
        </w:rPr>
        <w:t>:</w:t>
      </w:r>
    </w:p>
    <w:p w14:paraId="7E21C698" w14:textId="6A1ED346" w:rsidR="00D95820" w:rsidRDefault="00F77D21" w:rsidP="00F77D21">
      <w:pPr>
        <w:pStyle w:val="B2"/>
      </w:pPr>
      <w:r>
        <w:t>-</w:t>
      </w:r>
      <w:r>
        <w:tab/>
      </w:r>
      <w:r w:rsidR="00A61795" w:rsidRPr="00A61795">
        <w:t>Alt. 1: Dynamic indication to enable Tx/Rx in particular gap(s)/restriction(s) that are caused by RRM measurements</w:t>
      </w:r>
      <w:r w:rsidR="00A61795">
        <w:t>.</w:t>
      </w:r>
    </w:p>
    <w:p w14:paraId="06F2A66C" w14:textId="7131044D" w:rsidR="00A61795" w:rsidRDefault="00A61795" w:rsidP="00A61795">
      <w:pPr>
        <w:pStyle w:val="B3"/>
      </w:pPr>
      <w:r>
        <w:t>-</w:t>
      </w:r>
      <w:r>
        <w:tab/>
      </w:r>
      <w:r w:rsidRPr="00A61795">
        <w:t>FFS: Alt 1-1: Explicit indication by DCI to skip a particular gap(s)/restriction(s);</w:t>
      </w:r>
    </w:p>
    <w:p w14:paraId="5534EF08" w14:textId="00CAF5C6" w:rsidR="00A61795" w:rsidRDefault="00A61795" w:rsidP="00A61795">
      <w:pPr>
        <w:pStyle w:val="B3"/>
      </w:pPr>
      <w:r>
        <w:t>-</w:t>
      </w:r>
      <w:r>
        <w:tab/>
      </w:r>
      <w:r w:rsidRPr="00A61795">
        <w:t>FFS: Alt 1-2: Explicit indication by DCI to indicate a time window where to skip a particular gap(s)/restriction(s);</w:t>
      </w:r>
    </w:p>
    <w:p w14:paraId="3A7205CC" w14:textId="0FE59A0F" w:rsidR="00A61795" w:rsidRDefault="00A61795" w:rsidP="00A61795">
      <w:pPr>
        <w:pStyle w:val="B3"/>
      </w:pPr>
      <w:r>
        <w:t>-</w:t>
      </w:r>
      <w:r>
        <w:tab/>
      </w:r>
      <w:r w:rsidRPr="00A61795">
        <w:t>FFS: Alt 1-3: Implicit indication by DCI scheduling a transmission/reception overlapping with a gap(s)/restriction(s) to skip the gap(s)/restriction(s);</w:t>
      </w:r>
    </w:p>
    <w:p w14:paraId="2AD3F2BF" w14:textId="5C980824" w:rsidR="00A61795" w:rsidRDefault="00A61795" w:rsidP="00A61795">
      <w:pPr>
        <w:pStyle w:val="B3"/>
      </w:pPr>
      <w:r>
        <w:t>-</w:t>
      </w:r>
      <w:r>
        <w:tab/>
      </w:r>
      <w:r w:rsidRPr="00A61795">
        <w:t>FFS: DCI format, DCI content, DCI bit-field size;</w:t>
      </w:r>
    </w:p>
    <w:p w14:paraId="0C9ADEC0" w14:textId="1B6DF534" w:rsidR="00A61795" w:rsidRDefault="00A61795" w:rsidP="00A61795">
      <w:pPr>
        <w:pStyle w:val="B3"/>
      </w:pPr>
      <w:r>
        <w:t>-</w:t>
      </w:r>
      <w:r>
        <w:tab/>
      </w:r>
      <w:r w:rsidRPr="00A61795">
        <w:t>FFS: Whether indication is for one or more occasions;</w:t>
      </w:r>
    </w:p>
    <w:p w14:paraId="62076C34" w14:textId="35A99246" w:rsidR="00A61795" w:rsidRDefault="00A61795" w:rsidP="00A61795">
      <w:pPr>
        <w:pStyle w:val="B3"/>
      </w:pPr>
      <w:r>
        <w:lastRenderedPageBreak/>
        <w:t>-</w:t>
      </w:r>
      <w:r>
        <w:tab/>
      </w:r>
      <w:r w:rsidRPr="00A61795">
        <w:t>FFS: How to consider time offset between the end of received dynamic indication and start of gap(s)/restriction(s) occasion that is going to be skipped.</w:t>
      </w:r>
    </w:p>
    <w:p w14:paraId="0CCECAB5" w14:textId="2F8E85E4" w:rsidR="000375F8" w:rsidRDefault="000375F8" w:rsidP="000375F8">
      <w:pPr>
        <w:pStyle w:val="B2"/>
      </w:pPr>
      <w:r>
        <w:t>-</w:t>
      </w:r>
      <w:r>
        <w:tab/>
        <w:t>Alt</w:t>
      </w:r>
      <w:r w:rsidRPr="000375F8">
        <w:t>. 2: Semi-persistent solution to enable Tx/Rx in gaps/restrictions that are caused by RRM measurements</w:t>
      </w:r>
      <w:r>
        <w:t>.</w:t>
      </w:r>
    </w:p>
    <w:p w14:paraId="74433693" w14:textId="6DB87425" w:rsidR="000375F8" w:rsidRDefault="000375F8" w:rsidP="000375F8">
      <w:pPr>
        <w:pStyle w:val="B3"/>
      </w:pPr>
      <w:r>
        <w:t>-</w:t>
      </w:r>
      <w:r>
        <w:tab/>
        <w:t>FFS</w:t>
      </w:r>
      <w:r w:rsidRPr="000375F8">
        <w:t>: Alt 2-1: gNB sends a skipping activation command, UE will skip gaps/restrictions until de-activation command is received</w:t>
      </w:r>
      <w:r>
        <w:t>.</w:t>
      </w:r>
    </w:p>
    <w:p w14:paraId="5C71F4D2" w14:textId="545E6564" w:rsidR="000375F8" w:rsidRDefault="000375F8" w:rsidP="000375F8">
      <w:pPr>
        <w:pStyle w:val="B3"/>
      </w:pPr>
      <w:r>
        <w:t>-</w:t>
      </w:r>
      <w:r>
        <w:tab/>
        <w:t>F</w:t>
      </w:r>
      <w:r w:rsidRPr="000375F8">
        <w:t>FS: Alt 2-1a: gNB sends an activation command to enable pre-configured gap(s)/restriction(s), UE will skip gap(s)/restriction(s) after de-activation command is received.</w:t>
      </w:r>
    </w:p>
    <w:p w14:paraId="1AC9FB60" w14:textId="59DF7CBD" w:rsidR="000375F8" w:rsidRDefault="000375F8" w:rsidP="000375F8">
      <w:pPr>
        <w:pStyle w:val="B3"/>
      </w:pPr>
      <w:r>
        <w:t>-</w:t>
      </w:r>
      <w:r>
        <w:tab/>
      </w:r>
      <w:r w:rsidRPr="000375F8">
        <w:t>FFS: Alt 2-2: RRM measurement adaptation is applied to all MG configurations/scheduling restrictions due to all SMTC configurations, or is applied to selected MG configuration(s) and/or scheduling restrictions due to selected SMTC configuration(s) and is conducted in a time-window, and time-windows are derived from a semi-persistent configuration activation for their periodicity, offset and duration.</w:t>
      </w:r>
    </w:p>
    <w:p w14:paraId="51BD589B" w14:textId="75864E44" w:rsidR="000375F8" w:rsidRDefault="000375F8" w:rsidP="000375F8">
      <w:pPr>
        <w:pStyle w:val="B3"/>
      </w:pPr>
      <w:r>
        <w:t>-</w:t>
      </w:r>
      <w:r>
        <w:tab/>
      </w:r>
      <w:r w:rsidRPr="000375F8">
        <w:t>FFS: Alt 2-3: Activate/de-activate one or more of pre-configured pattern(s) via MAC-CE to indicate occasions where Tx/Rx is prioritized over gap(s)/restriction(s);</w:t>
      </w:r>
    </w:p>
    <w:p w14:paraId="67FD1E21" w14:textId="1A7FEA6C" w:rsidR="000375F8" w:rsidRDefault="000375F8" w:rsidP="000375F8">
      <w:pPr>
        <w:pStyle w:val="B3"/>
      </w:pPr>
      <w:r>
        <w:t>-</w:t>
      </w:r>
      <w:r>
        <w:tab/>
      </w:r>
      <w:r w:rsidRPr="000375F8">
        <w:t>FFS: Details of activation/deactivation MAC-CE command</w:t>
      </w:r>
      <w:r>
        <w:t>.</w:t>
      </w:r>
    </w:p>
    <w:p w14:paraId="7479C06F" w14:textId="648D443E" w:rsidR="000375F8" w:rsidRDefault="000375F8" w:rsidP="000375F8">
      <w:pPr>
        <w:pStyle w:val="B3"/>
      </w:pPr>
      <w:r>
        <w:t>-</w:t>
      </w:r>
      <w:r>
        <w:tab/>
      </w:r>
      <w:r w:rsidRPr="000375F8">
        <w:t>FFS: How to consider time offset between activation/deactivation command and start of gap(s)/restriction(s) occasion that is going to be skipped</w:t>
      </w:r>
      <w:r>
        <w:t>.</w:t>
      </w:r>
    </w:p>
    <w:p w14:paraId="3CA31CFA" w14:textId="1EAF1C26" w:rsidR="001E5A18" w:rsidRDefault="001E5A18" w:rsidP="001E5A18">
      <w:pPr>
        <w:pStyle w:val="B2"/>
      </w:pPr>
      <w:r>
        <w:t>-</w:t>
      </w:r>
      <w:r>
        <w:tab/>
      </w:r>
      <w:r w:rsidRPr="001E5A18">
        <w:t>Alt. 3: Semi-static solution to enable TX/RX in gaps/restrictions that are caused by RRM measurements.</w:t>
      </w:r>
    </w:p>
    <w:p w14:paraId="589B6EA6" w14:textId="532487CB" w:rsidR="001E5A18" w:rsidRDefault="001E5A18" w:rsidP="001E5A18">
      <w:pPr>
        <w:pStyle w:val="B3"/>
      </w:pPr>
      <w:r>
        <w:t>-</w:t>
      </w:r>
      <w:r>
        <w:tab/>
      </w:r>
      <w:r w:rsidRPr="001E5A18">
        <w:t>FFS: Alt 3-1: Configure a pattern(s) via RRC to indicate occasions where to skip gaps/restrictions</w:t>
      </w:r>
      <w:r>
        <w:t>;</w:t>
      </w:r>
    </w:p>
    <w:p w14:paraId="7596F5A0" w14:textId="2FAD13CA" w:rsidR="001E5A18" w:rsidRDefault="001E5A18" w:rsidP="001E5A18">
      <w:pPr>
        <w:pStyle w:val="B3"/>
        <w:ind w:hanging="1"/>
      </w:pPr>
      <w:r>
        <w:t>-</w:t>
      </w:r>
      <w:r>
        <w:tab/>
      </w:r>
      <w:r w:rsidRPr="001E5A18">
        <w:t>FFS: Details of pattern</w:t>
      </w:r>
    </w:p>
    <w:p w14:paraId="557A3EDE" w14:textId="2D82C49E" w:rsidR="001E5A18" w:rsidRDefault="001E5A18" w:rsidP="001E5A18">
      <w:pPr>
        <w:pStyle w:val="B3"/>
      </w:pPr>
      <w:r>
        <w:t>-</w:t>
      </w:r>
      <w:r>
        <w:tab/>
      </w:r>
      <w:r w:rsidRPr="001E5A18">
        <w:t>FFS: Alt 3-2: Gaps/restrictions skipping is applied to all MG configurations/scheduling restrictions due to all SMTC configurations / RRM measurements, or is applied to selected MG configuration(s) and/or scheduling restrictions due to selected SMTC configuration(s) / RRM measurement(s) and is conducted in a time-window, and time-windows are derived from a semi-static configuration for their periodicity, offset and duration.</w:t>
      </w:r>
    </w:p>
    <w:p w14:paraId="0D9439E0" w14:textId="463D1A02" w:rsidR="001E5A18" w:rsidRDefault="001E5A18" w:rsidP="001E5A18">
      <w:pPr>
        <w:pStyle w:val="B3"/>
      </w:pPr>
      <w:r>
        <w:t>-</w:t>
      </w:r>
      <w:r>
        <w:tab/>
      </w:r>
      <w:r w:rsidRPr="001E5A18">
        <w:t>FFS: Alt 3-3: Gaps/restrictions that are caused by RRM measurements are skipped if collided with particular semi-statically pre-configured Tx/Rx occasions.</w:t>
      </w:r>
    </w:p>
    <w:p w14:paraId="27E10422" w14:textId="4A9974BD" w:rsidR="001E5A18" w:rsidRDefault="001E5A18" w:rsidP="001E5A18">
      <w:pPr>
        <w:pStyle w:val="B3"/>
      </w:pPr>
      <w:r>
        <w:t>-</w:t>
      </w:r>
      <w:r>
        <w:tab/>
      </w:r>
      <w:r w:rsidRPr="001E5A18">
        <w:t>FFS: Alt. 3-4: Gaps/restrictions that are caused by RRM measurements are skipped based on semi-statically configured priority information for particular semi-statically pre-configured Tx/Rx and/or particular gaps/restrictions.</w:t>
      </w:r>
    </w:p>
    <w:p w14:paraId="36756D5A" w14:textId="7221E3E7" w:rsidR="001F0C32" w:rsidRPr="00D95820" w:rsidRDefault="001F0C32" w:rsidP="001F0C32">
      <w:pPr>
        <w:pStyle w:val="B1"/>
        <w:rPr>
          <w:lang w:val="en-US"/>
        </w:rPr>
      </w:pPr>
      <w:r>
        <w:rPr>
          <w:lang w:val="en-US"/>
        </w:rPr>
        <w:t>-</w:t>
      </w:r>
      <w:r>
        <w:rPr>
          <w:lang w:val="en-US"/>
        </w:rPr>
        <w:tab/>
      </w:r>
      <w:r w:rsidRPr="001F0C32">
        <w:rPr>
          <w:lang w:val="en-US"/>
        </w:rPr>
        <w:t>Confirm the working assumption from RAN1 #116 with updates:</w:t>
      </w:r>
    </w:p>
    <w:p w14:paraId="51F0F202" w14:textId="075A69A8" w:rsidR="001F0C32" w:rsidRDefault="001F0C32" w:rsidP="001F0C32">
      <w:pPr>
        <w:pStyle w:val="B2"/>
      </w:pPr>
      <w:r>
        <w:t>-</w:t>
      </w:r>
      <w:r>
        <w:tab/>
      </w:r>
      <w:r w:rsidRPr="001F0C32">
        <w:t>RAN1 aims to develop/identify solution(s) to enable Tx/Rx in gaps/restrictions that are caused by RRM measurements agnostic in RAN1 normative work to types of gaps/restrictions that are caused by RRM measurements.</w:t>
      </w:r>
    </w:p>
    <w:p w14:paraId="513336FB" w14:textId="77777777" w:rsidR="001F0C32" w:rsidRDefault="001F0C32" w:rsidP="001F0C32">
      <w:pPr>
        <w:pStyle w:val="B3"/>
      </w:pPr>
      <w:r>
        <w:t>-</w:t>
      </w:r>
      <w:r>
        <w:tab/>
      </w:r>
      <w:r w:rsidRPr="00A61795">
        <w:t>FFS: Alt 1-1: Explicit indication by DCI to skip a particular gap(s)/restriction(s);</w:t>
      </w:r>
      <w:r>
        <w:t xml:space="preserve"> o</w:t>
      </w:r>
      <w:r>
        <w:tab/>
        <w:t>It is up to RAN4 to discuss which type of gaps/restrictions caused by RRM measurements can be cancelled/skipped</w:t>
      </w:r>
    </w:p>
    <w:p w14:paraId="35883A8E" w14:textId="75091B0C" w:rsidR="001F0C32" w:rsidRPr="001F0C32" w:rsidRDefault="001F0C32" w:rsidP="001F0C32">
      <w:pPr>
        <w:pStyle w:val="B3"/>
      </w:pPr>
      <w:r>
        <w:t>-     Note: UE features related to the developed solution(s) is a separate discussion</w:t>
      </w:r>
    </w:p>
    <w:p w14:paraId="346F4DA9" w14:textId="166B0044" w:rsidR="002C1751" w:rsidRPr="00575BB3" w:rsidRDefault="002C1751" w:rsidP="002C1751">
      <w:pPr>
        <w:pStyle w:val="B1"/>
        <w:rPr>
          <w:lang w:val="en-US"/>
        </w:rPr>
      </w:pPr>
      <w:r>
        <w:rPr>
          <w:lang w:val="en-US"/>
        </w:rPr>
        <w:t xml:space="preserve">-    </w:t>
      </w:r>
      <w:r w:rsidRPr="00575BB3">
        <w:rPr>
          <w:lang w:val="en-US"/>
        </w:rPr>
        <w:t>RAN1 continues to discuss and decide whether or not to introduce new UE assistance information for solution(s) to enable Tx/Rx in gaps/restrictions that are caused by RRM measurements. At least the following UE assistance information is considered for further study:</w:t>
      </w:r>
    </w:p>
    <w:p w14:paraId="2D03165A" w14:textId="77777777" w:rsidR="002C1751" w:rsidRPr="00575BB3" w:rsidRDefault="002C1751" w:rsidP="002C1751">
      <w:pPr>
        <w:pStyle w:val="B1"/>
        <w:numPr>
          <w:ilvl w:val="0"/>
          <w:numId w:val="39"/>
        </w:numPr>
        <w:rPr>
          <w:lang w:val="en-US"/>
        </w:rPr>
      </w:pPr>
      <w:r w:rsidRPr="00575BB3">
        <w:rPr>
          <w:lang w:val="en-US"/>
        </w:rPr>
        <w:t>FFS: UE assistance information related to measurement occasions:</w:t>
      </w:r>
    </w:p>
    <w:p w14:paraId="6A7D38E2" w14:textId="77777777" w:rsidR="002C1751" w:rsidRPr="00575BB3" w:rsidRDefault="002C1751" w:rsidP="002C1751">
      <w:pPr>
        <w:pStyle w:val="B1"/>
        <w:numPr>
          <w:ilvl w:val="1"/>
          <w:numId w:val="41"/>
        </w:numPr>
        <w:rPr>
          <w:lang w:val="en-US"/>
        </w:rPr>
      </w:pPr>
      <w:r w:rsidRPr="00575BB3">
        <w:rPr>
          <w:lang w:val="en-US"/>
        </w:rPr>
        <w:t xml:space="preserve">FFS: The number of needed measurement gaps/SMTC with restrictions within a time period; </w:t>
      </w:r>
    </w:p>
    <w:p w14:paraId="60FC2D29" w14:textId="77777777" w:rsidR="002C1751" w:rsidRPr="00575BB3" w:rsidRDefault="002C1751" w:rsidP="002C1751">
      <w:pPr>
        <w:pStyle w:val="B1"/>
        <w:numPr>
          <w:ilvl w:val="1"/>
          <w:numId w:val="41"/>
        </w:numPr>
        <w:rPr>
          <w:lang w:val="en-US"/>
        </w:rPr>
      </w:pPr>
      <w:r w:rsidRPr="00575BB3">
        <w:rPr>
          <w:lang w:val="en-US"/>
        </w:rPr>
        <w:t>FFS: The maximum number or ratio of MGs/SMTC with restrictions that can be skipped within a time period;</w:t>
      </w:r>
    </w:p>
    <w:p w14:paraId="455D6FC9" w14:textId="77777777" w:rsidR="002C1751" w:rsidRPr="00575BB3" w:rsidRDefault="002C1751" w:rsidP="002C1751">
      <w:pPr>
        <w:pStyle w:val="B1"/>
        <w:numPr>
          <w:ilvl w:val="1"/>
          <w:numId w:val="41"/>
        </w:numPr>
        <w:rPr>
          <w:lang w:val="en-US"/>
        </w:rPr>
      </w:pPr>
      <w:r w:rsidRPr="00575BB3">
        <w:rPr>
          <w:lang w:val="en-US"/>
        </w:rPr>
        <w:t>FFS: The number of required SSBs within a time period;</w:t>
      </w:r>
    </w:p>
    <w:p w14:paraId="2C964F75" w14:textId="77777777" w:rsidR="002C1751" w:rsidRPr="00575BB3" w:rsidRDefault="002C1751" w:rsidP="002C1751">
      <w:pPr>
        <w:pStyle w:val="B1"/>
        <w:numPr>
          <w:ilvl w:val="1"/>
          <w:numId w:val="41"/>
        </w:numPr>
        <w:rPr>
          <w:lang w:val="en-US"/>
        </w:rPr>
      </w:pPr>
      <w:r w:rsidRPr="00575BB3">
        <w:rPr>
          <w:lang w:val="en-US"/>
        </w:rPr>
        <w:t>FFS: The number of consecutive RRM measurements that can be skipped;</w:t>
      </w:r>
    </w:p>
    <w:p w14:paraId="1D730263" w14:textId="77777777" w:rsidR="002C1751" w:rsidRPr="00575BB3" w:rsidRDefault="002C1751" w:rsidP="002C1751">
      <w:pPr>
        <w:pStyle w:val="B1"/>
        <w:numPr>
          <w:ilvl w:val="1"/>
          <w:numId w:val="41"/>
        </w:numPr>
        <w:rPr>
          <w:lang w:val="en-US"/>
        </w:rPr>
      </w:pPr>
      <w:r w:rsidRPr="00575BB3">
        <w:rPr>
          <w:lang w:val="en-US"/>
        </w:rPr>
        <w:t>FFS: The maximum interval between two consecutively reserved gap/restriction occasions for RRM measurements;</w:t>
      </w:r>
    </w:p>
    <w:p w14:paraId="602F635C" w14:textId="77777777" w:rsidR="002C1751" w:rsidRPr="00575BB3" w:rsidRDefault="002C1751" w:rsidP="002C1751">
      <w:pPr>
        <w:pStyle w:val="B1"/>
        <w:numPr>
          <w:ilvl w:val="1"/>
          <w:numId w:val="41"/>
        </w:numPr>
        <w:rPr>
          <w:lang w:val="en-US"/>
        </w:rPr>
      </w:pPr>
      <w:r w:rsidRPr="00575BB3">
        <w:rPr>
          <w:lang w:val="en-US"/>
        </w:rPr>
        <w:lastRenderedPageBreak/>
        <w:t xml:space="preserve">FFS: The patterns of gap(s)/restriction(s) where skipping is feasible or acceptable;  </w:t>
      </w:r>
    </w:p>
    <w:p w14:paraId="1503A0A2" w14:textId="77777777" w:rsidR="002C1751" w:rsidRPr="00575BB3" w:rsidRDefault="002C1751" w:rsidP="002C1751">
      <w:pPr>
        <w:pStyle w:val="B1"/>
        <w:numPr>
          <w:ilvl w:val="0"/>
          <w:numId w:val="40"/>
        </w:numPr>
        <w:rPr>
          <w:lang w:val="en-US"/>
        </w:rPr>
      </w:pPr>
      <w:r w:rsidRPr="00575BB3">
        <w:rPr>
          <w:lang w:val="en-US"/>
        </w:rPr>
        <w:t>FFS: UE assistance information related to channel conditions:</w:t>
      </w:r>
    </w:p>
    <w:p w14:paraId="47362305" w14:textId="77777777" w:rsidR="002C1751" w:rsidRPr="00575BB3" w:rsidRDefault="002C1751" w:rsidP="002C1751">
      <w:pPr>
        <w:pStyle w:val="B1"/>
        <w:numPr>
          <w:ilvl w:val="1"/>
          <w:numId w:val="40"/>
        </w:numPr>
        <w:rPr>
          <w:lang w:val="en-US"/>
        </w:rPr>
      </w:pPr>
      <w:r w:rsidRPr="00575BB3">
        <w:rPr>
          <w:lang w:val="en-US"/>
        </w:rPr>
        <w:t>FFS: RSRP is below/above search threshold (s-MeasureConfig);</w:t>
      </w:r>
    </w:p>
    <w:p w14:paraId="02EA4B31" w14:textId="77777777" w:rsidR="002C1751" w:rsidRPr="00575BB3" w:rsidRDefault="002C1751" w:rsidP="002C1751">
      <w:pPr>
        <w:pStyle w:val="B1"/>
        <w:numPr>
          <w:ilvl w:val="0"/>
          <w:numId w:val="40"/>
        </w:numPr>
        <w:rPr>
          <w:lang w:val="en-US"/>
        </w:rPr>
      </w:pPr>
      <w:r w:rsidRPr="00575BB3">
        <w:rPr>
          <w:lang w:val="en-US"/>
        </w:rPr>
        <w:t>FFS: UE assistance information related to traffic:</w:t>
      </w:r>
    </w:p>
    <w:p w14:paraId="71533824" w14:textId="77777777" w:rsidR="002C1751" w:rsidRPr="00575BB3" w:rsidRDefault="002C1751" w:rsidP="002C1751">
      <w:pPr>
        <w:pStyle w:val="B1"/>
        <w:numPr>
          <w:ilvl w:val="1"/>
          <w:numId w:val="40"/>
        </w:numPr>
        <w:rPr>
          <w:lang w:val="en-US"/>
        </w:rPr>
      </w:pPr>
      <w:r w:rsidRPr="00575BB3">
        <w:rPr>
          <w:lang w:val="en-US"/>
        </w:rPr>
        <w:t>FFS: PSI (PDU set importance);</w:t>
      </w:r>
    </w:p>
    <w:p w14:paraId="209DB6C4" w14:textId="77777777" w:rsidR="002C1751" w:rsidRPr="00575BB3" w:rsidRDefault="002C1751" w:rsidP="002C1751">
      <w:pPr>
        <w:pStyle w:val="B1"/>
        <w:numPr>
          <w:ilvl w:val="0"/>
          <w:numId w:val="40"/>
        </w:numPr>
        <w:rPr>
          <w:lang w:val="en-US"/>
        </w:rPr>
      </w:pPr>
      <w:r w:rsidRPr="00575BB3">
        <w:rPr>
          <w:lang w:val="en-US"/>
        </w:rPr>
        <w:t>FFS: UE assistance information related to UE mobility:</w:t>
      </w:r>
    </w:p>
    <w:p w14:paraId="5D794728" w14:textId="77777777" w:rsidR="002C1751" w:rsidRPr="00575BB3" w:rsidRDefault="002C1751" w:rsidP="002C1751">
      <w:pPr>
        <w:pStyle w:val="B1"/>
        <w:numPr>
          <w:ilvl w:val="1"/>
          <w:numId w:val="40"/>
        </w:numPr>
        <w:rPr>
          <w:lang w:val="en-US"/>
        </w:rPr>
      </w:pPr>
      <w:r w:rsidRPr="00575BB3">
        <w:rPr>
          <w:lang w:val="en-US"/>
        </w:rPr>
        <w:t>FFS: L3 parameters related to mobility, e.g., static or not</w:t>
      </w:r>
    </w:p>
    <w:p w14:paraId="10ABAE17" w14:textId="77777777" w:rsidR="002C1751" w:rsidRPr="00575BB3" w:rsidRDefault="002C1751" w:rsidP="002C1751">
      <w:pPr>
        <w:pStyle w:val="B1"/>
        <w:numPr>
          <w:ilvl w:val="0"/>
          <w:numId w:val="40"/>
        </w:numPr>
        <w:rPr>
          <w:lang w:val="en-US"/>
        </w:rPr>
      </w:pPr>
      <w:r w:rsidRPr="00575BB3">
        <w:rPr>
          <w:lang w:val="en-US"/>
        </w:rPr>
        <w:t xml:space="preserve">Companies are encouraged to provide additional details (e.g. how often the UE assistance info is provided, timing, applicable scenarios, performance gains, </w:t>
      </w:r>
      <w:proofErr w:type="spellStart"/>
      <w:r w:rsidRPr="00575BB3">
        <w:rPr>
          <w:lang w:val="en-US"/>
        </w:rPr>
        <w:t>etc</w:t>
      </w:r>
      <w:proofErr w:type="spellEnd"/>
      <w:r w:rsidRPr="00575BB3">
        <w:rPr>
          <w:lang w:val="en-US"/>
        </w:rPr>
        <w:t>) on their preferred scheme.</w:t>
      </w:r>
    </w:p>
    <w:p w14:paraId="254252B1" w14:textId="77777777" w:rsidR="002C1751" w:rsidRPr="00575BB3" w:rsidRDefault="002C1751" w:rsidP="002C1751">
      <w:pPr>
        <w:pStyle w:val="B1"/>
        <w:numPr>
          <w:ilvl w:val="0"/>
          <w:numId w:val="40"/>
        </w:numPr>
        <w:rPr>
          <w:lang w:val="en-US"/>
        </w:rPr>
      </w:pPr>
      <w:r w:rsidRPr="00575BB3">
        <w:rPr>
          <w:lang w:val="en-US"/>
        </w:rPr>
        <w:t xml:space="preserve">Note: From specification point of view, there is no mandated gNB behavior in response to any of the UE assistance information. </w:t>
      </w:r>
    </w:p>
    <w:p w14:paraId="00BF0EB0" w14:textId="1BEEFC39" w:rsidR="001E5A18" w:rsidRPr="00A612C1" w:rsidRDefault="002C1751" w:rsidP="000375F8">
      <w:pPr>
        <w:pStyle w:val="B1"/>
        <w:numPr>
          <w:ilvl w:val="0"/>
          <w:numId w:val="40"/>
        </w:numPr>
        <w:rPr>
          <w:lang w:val="en-US"/>
        </w:rPr>
      </w:pPr>
      <w:r w:rsidRPr="00575BB3">
        <w:rPr>
          <w:lang w:val="en-US"/>
        </w:rPr>
        <w:t>RAN1 to make decision, from RAN1 perspective, in RAN1#117 on the support of UE assistance information.</w:t>
      </w:r>
    </w:p>
    <w:p w14:paraId="1AE1643F" w14:textId="303B535F" w:rsidR="00A61795" w:rsidRPr="00A23AA0" w:rsidRDefault="00A61795" w:rsidP="00A61795">
      <w:pPr>
        <w:pStyle w:val="Heading4"/>
        <w:rPr>
          <w:lang w:eastAsia="ja-JP"/>
        </w:rPr>
      </w:pPr>
      <w:r>
        <w:rPr>
          <w:lang w:eastAsia="ja-JP"/>
        </w:rPr>
        <w:t>2.2.1</w:t>
      </w:r>
      <w:r>
        <w:rPr>
          <w:lang w:eastAsia="ja-JP"/>
        </w:rPr>
        <w:tab/>
        <w:t>RAN1#117</w:t>
      </w:r>
    </w:p>
    <w:p w14:paraId="4079C758" w14:textId="667C4238" w:rsidR="00A61795" w:rsidRDefault="00204E06" w:rsidP="00204E06">
      <w:pPr>
        <w:rPr>
          <w:lang w:eastAsia="ja-JP"/>
        </w:rPr>
      </w:pPr>
      <w:r>
        <w:rPr>
          <w:lang w:eastAsia="ja-JP"/>
        </w:rPr>
        <w:t>During RAN1#117, the following was agreed:</w:t>
      </w:r>
    </w:p>
    <w:p w14:paraId="65C25C08" w14:textId="4E76B439" w:rsidR="00204E06" w:rsidRDefault="00204E06" w:rsidP="00204E06">
      <w:pPr>
        <w:pStyle w:val="B1"/>
        <w:rPr>
          <w:lang w:val="en-US"/>
        </w:rPr>
      </w:pPr>
      <w:r>
        <w:rPr>
          <w:lang w:val="en-US"/>
        </w:rPr>
        <w:t>-</w:t>
      </w:r>
      <w:r>
        <w:rPr>
          <w:lang w:val="en-US"/>
        </w:rPr>
        <w:tab/>
      </w:r>
      <w:r w:rsidRPr="00204E06">
        <w:rPr>
          <w:lang w:val="en-US"/>
        </w:rPr>
        <w:t>For solutions based on triggering/enabling by network signaling to enable Tx/Rx in gaps/restrictions that are caused by RRM measurements, select one or combination among only Alt1 and Alt3 from RAN1#116bis.</w:t>
      </w:r>
      <w:r>
        <w:rPr>
          <w:lang w:val="en-US"/>
        </w:rPr>
        <w:t xml:space="preserve"> </w:t>
      </w:r>
    </w:p>
    <w:p w14:paraId="030AE92D" w14:textId="15CA35BE" w:rsidR="00204E06" w:rsidRDefault="00204E06" w:rsidP="00204E06">
      <w:pPr>
        <w:pStyle w:val="B1"/>
        <w:numPr>
          <w:ilvl w:val="0"/>
          <w:numId w:val="45"/>
        </w:numPr>
        <w:ind w:left="567"/>
        <w:rPr>
          <w:lang w:val="en-US"/>
        </w:rPr>
      </w:pPr>
      <w:r w:rsidRPr="00E50011">
        <w:rPr>
          <w:lang w:val="en-US"/>
        </w:rPr>
        <w:t>For solutions based on triggering/enabling by network signaling to enable Tx/Rx in gaps/restrictions that are caused by RRM measurements consider the following alternatives or combinations for further down-selection</w:t>
      </w:r>
      <w:r>
        <w:rPr>
          <w:lang w:val="en-US"/>
        </w:rPr>
        <w:t>:</w:t>
      </w:r>
    </w:p>
    <w:p w14:paraId="68D4E919" w14:textId="77777777" w:rsidR="00204E06" w:rsidRPr="00204E06" w:rsidRDefault="00204E06" w:rsidP="00204E06">
      <w:pPr>
        <w:pStyle w:val="B1"/>
        <w:numPr>
          <w:ilvl w:val="0"/>
          <w:numId w:val="45"/>
        </w:numPr>
        <w:rPr>
          <w:lang w:val="en-US"/>
        </w:rPr>
      </w:pPr>
      <w:r w:rsidRPr="00204E06">
        <w:rPr>
          <w:lang w:val="en-US"/>
        </w:rPr>
        <w:t xml:space="preserve">Alt. 1: Dynamic indication to enable Tx/Rx in particular gap(s)/restriction(s) that are caused by RRM measurements. </w:t>
      </w:r>
    </w:p>
    <w:p w14:paraId="4AFF457D" w14:textId="77777777" w:rsidR="00204E06" w:rsidRPr="00204E06" w:rsidRDefault="00204E06" w:rsidP="00204E06">
      <w:pPr>
        <w:pStyle w:val="B1"/>
        <w:numPr>
          <w:ilvl w:val="1"/>
          <w:numId w:val="46"/>
        </w:numPr>
        <w:rPr>
          <w:lang w:val="en-US"/>
        </w:rPr>
      </w:pPr>
      <w:r w:rsidRPr="00204E06">
        <w:rPr>
          <w:lang w:val="en-US"/>
        </w:rPr>
        <w:t>FFS: Alt 1-1: Explicit indication by DCI to skip a particular gap(s)/restriction(s);</w:t>
      </w:r>
    </w:p>
    <w:p w14:paraId="3E19AB58" w14:textId="77777777" w:rsidR="00204E06" w:rsidRPr="00204E06" w:rsidRDefault="00204E06" w:rsidP="00204E06">
      <w:pPr>
        <w:pStyle w:val="B1"/>
        <w:numPr>
          <w:ilvl w:val="2"/>
          <w:numId w:val="45"/>
        </w:numPr>
        <w:rPr>
          <w:lang w:val="en-US"/>
        </w:rPr>
      </w:pPr>
      <w:r w:rsidRPr="00204E06">
        <w:rPr>
          <w:lang w:val="en-US"/>
        </w:rPr>
        <w:t>Indication is included as part of scheduling DCI:</w:t>
      </w:r>
    </w:p>
    <w:p w14:paraId="79CF2E20" w14:textId="77777777" w:rsidR="00204E06" w:rsidRPr="00204E06" w:rsidRDefault="00204E06" w:rsidP="00204E06">
      <w:pPr>
        <w:pStyle w:val="B1"/>
        <w:numPr>
          <w:ilvl w:val="3"/>
          <w:numId w:val="45"/>
        </w:numPr>
        <w:rPr>
          <w:lang w:val="en-US"/>
        </w:rPr>
      </w:pPr>
      <w:r w:rsidRPr="00204E06">
        <w:rPr>
          <w:lang w:val="en-US"/>
        </w:rPr>
        <w:t>FFS: Bit-field size is one bit;</w:t>
      </w:r>
    </w:p>
    <w:p w14:paraId="1C2975B1" w14:textId="77777777" w:rsidR="00204E06" w:rsidRPr="00204E06" w:rsidRDefault="00204E06" w:rsidP="00204E06">
      <w:pPr>
        <w:pStyle w:val="B1"/>
        <w:numPr>
          <w:ilvl w:val="3"/>
          <w:numId w:val="45"/>
        </w:numPr>
        <w:rPr>
          <w:lang w:val="en-US"/>
        </w:rPr>
      </w:pPr>
      <w:r w:rsidRPr="00204E06">
        <w:rPr>
          <w:lang w:val="en-US"/>
        </w:rPr>
        <w:t>FFS: Bit-field size is &gt;1 bit;</w:t>
      </w:r>
    </w:p>
    <w:p w14:paraId="7D94C8B6" w14:textId="77777777" w:rsidR="00204E06" w:rsidRPr="00204E06" w:rsidRDefault="00204E06" w:rsidP="00204E06">
      <w:pPr>
        <w:pStyle w:val="B1"/>
        <w:numPr>
          <w:ilvl w:val="2"/>
          <w:numId w:val="45"/>
        </w:numPr>
        <w:rPr>
          <w:lang w:val="en-US"/>
        </w:rPr>
      </w:pPr>
      <w:r w:rsidRPr="00204E06">
        <w:rPr>
          <w:lang w:val="en-US"/>
        </w:rPr>
        <w:t>Note: Minimum time offset(s) between the end of [the first] received dynamic indication and start of corresponding gap(s)/restriction(s) occasion that is going to be skipped shall be introduced.</w:t>
      </w:r>
    </w:p>
    <w:p w14:paraId="4FE4DDE9" w14:textId="77777777" w:rsidR="00204E06" w:rsidRPr="00204E06" w:rsidRDefault="00204E06" w:rsidP="00204E06">
      <w:pPr>
        <w:pStyle w:val="B1"/>
        <w:numPr>
          <w:ilvl w:val="1"/>
          <w:numId w:val="45"/>
        </w:numPr>
        <w:rPr>
          <w:lang w:val="en-US"/>
        </w:rPr>
      </w:pPr>
      <w:r w:rsidRPr="00204E06">
        <w:rPr>
          <w:lang w:val="en-US"/>
        </w:rPr>
        <w:t>FFS: Alt 1-2: Explicit indication by DCI to indicate a time window where to skip a particular gap(s)/restriction(s);</w:t>
      </w:r>
    </w:p>
    <w:p w14:paraId="1A220DC9" w14:textId="77777777" w:rsidR="00204E06" w:rsidRPr="00204E06" w:rsidRDefault="00204E06" w:rsidP="00204E06">
      <w:pPr>
        <w:pStyle w:val="B1"/>
        <w:numPr>
          <w:ilvl w:val="2"/>
          <w:numId w:val="45"/>
        </w:numPr>
        <w:rPr>
          <w:lang w:val="en-US"/>
        </w:rPr>
      </w:pPr>
      <w:r w:rsidRPr="00204E06">
        <w:rPr>
          <w:lang w:val="en-US"/>
        </w:rPr>
        <w:t>Note: Minimum time offset between the end of received dynamic indication and start of gap(s)/restriction(s) occasion in time window that is going to be skipped shall be introduced.</w:t>
      </w:r>
    </w:p>
    <w:p w14:paraId="27779F34" w14:textId="77777777" w:rsidR="00204E06" w:rsidRPr="00204E06" w:rsidRDefault="00204E06" w:rsidP="00204E06">
      <w:pPr>
        <w:pStyle w:val="B1"/>
        <w:numPr>
          <w:ilvl w:val="1"/>
          <w:numId w:val="45"/>
        </w:numPr>
        <w:rPr>
          <w:lang w:val="en-US"/>
        </w:rPr>
      </w:pPr>
      <w:r w:rsidRPr="00204E06">
        <w:rPr>
          <w:lang w:val="en-US"/>
        </w:rPr>
        <w:t>FFS: Alt 1-3: Implicit indication by DCI scheduling a transmission/reception overlapping with a gap(s)/restriction(s) to skip the gap(s)/restriction(s);</w:t>
      </w:r>
    </w:p>
    <w:p w14:paraId="332356CC" w14:textId="77777777" w:rsidR="00204E06" w:rsidRPr="00204E06" w:rsidRDefault="00204E06" w:rsidP="00204E06">
      <w:pPr>
        <w:pStyle w:val="B1"/>
        <w:numPr>
          <w:ilvl w:val="2"/>
          <w:numId w:val="45"/>
        </w:numPr>
        <w:rPr>
          <w:lang w:val="en-US"/>
        </w:rPr>
      </w:pPr>
      <w:r w:rsidRPr="00204E06">
        <w:rPr>
          <w:lang w:val="en-US"/>
        </w:rPr>
        <w:t>Note: Minimum time offset between the end of received dynamic indication and start of gap(s)/restriction(s) occasion that is going to be skipped shall be introduced.</w:t>
      </w:r>
    </w:p>
    <w:p w14:paraId="6DC59FD5" w14:textId="77777777" w:rsidR="00204E06" w:rsidRPr="00204E06" w:rsidRDefault="00204E06" w:rsidP="00204E06">
      <w:pPr>
        <w:pStyle w:val="B1"/>
        <w:numPr>
          <w:ilvl w:val="1"/>
          <w:numId w:val="45"/>
        </w:numPr>
        <w:rPr>
          <w:lang w:val="en-US"/>
        </w:rPr>
      </w:pPr>
      <w:r w:rsidRPr="00204E06">
        <w:rPr>
          <w:lang w:val="en-US"/>
        </w:rPr>
        <w:t>FFS: DCI format, DCI content, DCI bit-field size;</w:t>
      </w:r>
    </w:p>
    <w:p w14:paraId="51919268" w14:textId="77777777" w:rsidR="00204E06" w:rsidRPr="00204E06" w:rsidRDefault="00204E06" w:rsidP="00204E06">
      <w:pPr>
        <w:pStyle w:val="B1"/>
        <w:numPr>
          <w:ilvl w:val="1"/>
          <w:numId w:val="45"/>
        </w:numPr>
        <w:rPr>
          <w:lang w:val="en-US"/>
        </w:rPr>
      </w:pPr>
      <w:r w:rsidRPr="00204E06">
        <w:rPr>
          <w:lang w:val="en-US"/>
        </w:rPr>
        <w:t>FFS: Whether indication is for one or more occasions;</w:t>
      </w:r>
    </w:p>
    <w:p w14:paraId="58AA8C80" w14:textId="77777777" w:rsidR="00204E06" w:rsidRPr="00204E06" w:rsidRDefault="00204E06" w:rsidP="00204E06">
      <w:pPr>
        <w:pStyle w:val="B1"/>
        <w:numPr>
          <w:ilvl w:val="1"/>
          <w:numId w:val="45"/>
        </w:numPr>
        <w:rPr>
          <w:lang w:val="en-US"/>
        </w:rPr>
      </w:pPr>
      <w:r w:rsidRPr="00204E06">
        <w:rPr>
          <w:lang w:val="en-US"/>
        </w:rPr>
        <w:t>FFS: How to consider time offset between the end of received dynamic indication and start of gap(s)/restriction(s) occasion that is going to be skipped.</w:t>
      </w:r>
    </w:p>
    <w:p w14:paraId="21DCF9D8" w14:textId="77777777" w:rsidR="00204E06" w:rsidRPr="00204E06" w:rsidRDefault="00204E06" w:rsidP="00204E06">
      <w:pPr>
        <w:pStyle w:val="B1"/>
        <w:numPr>
          <w:ilvl w:val="0"/>
          <w:numId w:val="45"/>
        </w:numPr>
        <w:rPr>
          <w:lang w:val="en-US"/>
        </w:rPr>
      </w:pPr>
      <w:r w:rsidRPr="00204E06">
        <w:rPr>
          <w:lang w:val="en-US"/>
        </w:rPr>
        <w:t>Alt. 3: Semi-static solution to enable TX/RX in gaps/restrictions that are caused by RRM measurements.</w:t>
      </w:r>
    </w:p>
    <w:p w14:paraId="3569AA29" w14:textId="77777777" w:rsidR="00204E06" w:rsidRPr="00204E06" w:rsidRDefault="00204E06" w:rsidP="00204E06">
      <w:pPr>
        <w:pStyle w:val="B1"/>
        <w:numPr>
          <w:ilvl w:val="1"/>
          <w:numId w:val="45"/>
        </w:numPr>
        <w:rPr>
          <w:lang w:val="en-US"/>
        </w:rPr>
      </w:pPr>
      <w:r w:rsidRPr="00204E06">
        <w:rPr>
          <w:lang w:val="en-US"/>
        </w:rPr>
        <w:t>FFS: Alt 3-1: Configure a pattern(s) via RRC to indicate occasions where to skip gaps/restrictions;</w:t>
      </w:r>
    </w:p>
    <w:p w14:paraId="31B1C6CE" w14:textId="77777777" w:rsidR="00204E06" w:rsidRPr="00204E06" w:rsidRDefault="00204E06" w:rsidP="00204E06">
      <w:pPr>
        <w:pStyle w:val="B1"/>
        <w:numPr>
          <w:ilvl w:val="2"/>
          <w:numId w:val="45"/>
        </w:numPr>
        <w:rPr>
          <w:lang w:val="en-US"/>
        </w:rPr>
      </w:pPr>
      <w:r w:rsidRPr="00204E06">
        <w:rPr>
          <w:lang w:val="en-US"/>
        </w:rPr>
        <w:lastRenderedPageBreak/>
        <w:t>FFS: Details of pattern:</w:t>
      </w:r>
    </w:p>
    <w:p w14:paraId="0C24937F" w14:textId="77777777" w:rsidR="00204E06" w:rsidRPr="00204E06" w:rsidRDefault="00204E06" w:rsidP="00204E06">
      <w:pPr>
        <w:pStyle w:val="B1"/>
        <w:numPr>
          <w:ilvl w:val="3"/>
          <w:numId w:val="45"/>
        </w:numPr>
        <w:rPr>
          <w:lang w:val="en-US"/>
        </w:rPr>
      </w:pPr>
      <w:r w:rsidRPr="00204E06">
        <w:rPr>
          <w:lang w:val="en-US"/>
        </w:rPr>
        <w:t xml:space="preserve">FFS: Pattern is based on periodicity, offset and duration; </w:t>
      </w:r>
    </w:p>
    <w:p w14:paraId="723B2DA0" w14:textId="77777777" w:rsidR="00204E06" w:rsidRPr="00204E06" w:rsidRDefault="00204E06" w:rsidP="00204E06">
      <w:pPr>
        <w:pStyle w:val="B1"/>
        <w:numPr>
          <w:ilvl w:val="3"/>
          <w:numId w:val="45"/>
        </w:numPr>
        <w:rPr>
          <w:lang w:val="en-US"/>
        </w:rPr>
      </w:pPr>
      <w:r w:rsidRPr="00204E06">
        <w:rPr>
          <w:lang w:val="en-US"/>
        </w:rPr>
        <w:t>FFS: Pattern is based on a bitmap;</w:t>
      </w:r>
    </w:p>
    <w:p w14:paraId="63523FB2" w14:textId="77777777" w:rsidR="00204E06" w:rsidRPr="00204E06" w:rsidRDefault="00204E06" w:rsidP="00204E06">
      <w:pPr>
        <w:pStyle w:val="B1"/>
        <w:numPr>
          <w:ilvl w:val="2"/>
          <w:numId w:val="45"/>
        </w:numPr>
        <w:rPr>
          <w:lang w:val="en-US"/>
        </w:rPr>
      </w:pPr>
      <w:r w:rsidRPr="00204E06">
        <w:rPr>
          <w:lang w:val="en-US"/>
        </w:rPr>
        <w:t xml:space="preserve">FFS: whether a pattern is applied to all or subset of configured MG configurations/scheduling restrictions. </w:t>
      </w:r>
    </w:p>
    <w:p w14:paraId="65627125" w14:textId="77777777" w:rsidR="00204E06" w:rsidRPr="00204E06" w:rsidRDefault="00204E06" w:rsidP="00204E06">
      <w:pPr>
        <w:pStyle w:val="B1"/>
        <w:numPr>
          <w:ilvl w:val="1"/>
          <w:numId w:val="45"/>
        </w:numPr>
        <w:rPr>
          <w:lang w:val="en-US"/>
        </w:rPr>
      </w:pPr>
      <w:r w:rsidRPr="00204E06">
        <w:rPr>
          <w:lang w:val="en-US"/>
        </w:rPr>
        <w:t>FFS: Alt 3-3: Gaps/restrictions that are caused by RRM measurements are skipped if collided with particular semi-statically pre-configured Tx/Rx occasions.</w:t>
      </w:r>
    </w:p>
    <w:p w14:paraId="277E451F" w14:textId="0C9B7E59" w:rsidR="00204E06" w:rsidRPr="00D95820" w:rsidRDefault="00204E06" w:rsidP="00204E06">
      <w:pPr>
        <w:pStyle w:val="B1"/>
        <w:numPr>
          <w:ilvl w:val="1"/>
          <w:numId w:val="45"/>
        </w:numPr>
        <w:rPr>
          <w:lang w:val="en-US"/>
        </w:rPr>
      </w:pPr>
      <w:r w:rsidRPr="00204E06">
        <w:rPr>
          <w:lang w:val="en-US"/>
        </w:rPr>
        <w:t>FFS: Alt. 3-4: Gaps/restrictions that are caused by RRM measurements are skipped based on semi-statically configured priority information for particular semi-statically pre-configured Tx/Rx and/or particular gaps/restrictions.</w:t>
      </w:r>
    </w:p>
    <w:p w14:paraId="230C2965" w14:textId="101408CE" w:rsidR="00204E06" w:rsidRDefault="00C245B5" w:rsidP="00204E06">
      <w:pPr>
        <w:rPr>
          <w:lang w:val="en-US" w:eastAsia="ja-JP"/>
        </w:rPr>
      </w:pPr>
      <w:r>
        <w:rPr>
          <w:lang w:val="en-US" w:eastAsia="ja-JP"/>
        </w:rPr>
        <w:t>The following conclusions were made:</w:t>
      </w:r>
    </w:p>
    <w:p w14:paraId="0CE4BAFA" w14:textId="64A53153" w:rsidR="00C245B5" w:rsidRDefault="00C245B5" w:rsidP="00C245B5">
      <w:pPr>
        <w:pStyle w:val="B1"/>
        <w:rPr>
          <w:lang w:val="en-US"/>
        </w:rPr>
      </w:pPr>
      <w:r>
        <w:rPr>
          <w:lang w:val="en-US"/>
        </w:rPr>
        <w:t>-</w:t>
      </w:r>
      <w:r>
        <w:rPr>
          <w:lang w:val="en-US"/>
        </w:rPr>
        <w:tab/>
      </w:r>
      <w:r w:rsidRPr="00C245B5">
        <w:rPr>
          <w:lang w:val="en-US"/>
        </w:rPr>
        <w:t>RAN1 does not further discuss new UE assistance information related to channel conditions, traffic, UE mobility.</w:t>
      </w:r>
    </w:p>
    <w:p w14:paraId="3DE5C6C9" w14:textId="6520455B" w:rsidR="00C245B5" w:rsidRDefault="00C245B5" w:rsidP="00C245B5">
      <w:pPr>
        <w:pStyle w:val="B1"/>
        <w:rPr>
          <w:lang w:val="en-US"/>
        </w:rPr>
      </w:pPr>
      <w:r>
        <w:rPr>
          <w:lang w:val="en-US"/>
        </w:rPr>
        <w:t>-</w:t>
      </w:r>
      <w:r>
        <w:rPr>
          <w:lang w:val="en-US"/>
        </w:rPr>
        <w:tab/>
      </w:r>
      <w:r w:rsidRPr="00C245B5">
        <w:rPr>
          <w:lang w:val="en-US"/>
        </w:rPr>
        <w:t>There is no consensus in RAN1 to support UE assistance information related to measurements occasions. The reason for this situation is lack of consensus on the need/feasibility for UAI and lack of technical understanding on issues outside of RAN1 expertise (e.g. impact of RRM measurement performance). It is up to other working groups to trigger further work in RAN1 on UE assistance information.</w:t>
      </w:r>
    </w:p>
    <w:p w14:paraId="39AFEB3D" w14:textId="48825C02" w:rsidR="00C245B5" w:rsidRDefault="00C245B5" w:rsidP="00C245B5">
      <w:pPr>
        <w:rPr>
          <w:lang w:val="en-US" w:eastAsia="ja-JP"/>
        </w:rPr>
      </w:pPr>
      <w:r>
        <w:rPr>
          <w:lang w:val="en-US" w:eastAsia="ja-JP"/>
        </w:rPr>
        <w:t>LS to RAN4 (CC: RAN2) was agreed to be sent:</w:t>
      </w:r>
    </w:p>
    <w:p w14:paraId="3FDA9E7A" w14:textId="5A6DA8BA" w:rsidR="00C245B5" w:rsidRDefault="00C245B5" w:rsidP="00C245B5">
      <w:pPr>
        <w:pStyle w:val="B1"/>
        <w:rPr>
          <w:lang w:val="en-US"/>
        </w:rPr>
      </w:pPr>
      <w:r>
        <w:rPr>
          <w:lang w:val="en-US"/>
        </w:rPr>
        <w:t>-</w:t>
      </w:r>
      <w:r>
        <w:rPr>
          <w:lang w:val="en-US"/>
        </w:rPr>
        <w:tab/>
      </w:r>
      <w:r w:rsidRPr="00E50011">
        <w:rPr>
          <w:lang w:val="en-US"/>
        </w:rPr>
        <w:t>RAN1 agrees to send an LS to RAN4 (CC: RAN2) to convey the following information about UE assistance information (including the conclusion on UAI)</w:t>
      </w:r>
      <w:r w:rsidR="00B13EE3">
        <w:rPr>
          <w:lang w:val="en-US"/>
        </w:rPr>
        <w:t>.</w:t>
      </w:r>
    </w:p>
    <w:p w14:paraId="5700F548" w14:textId="4C136F01" w:rsidR="00C245B5" w:rsidRPr="00A612C1" w:rsidRDefault="00C245B5" w:rsidP="00A612C1">
      <w:pPr>
        <w:pStyle w:val="B2"/>
      </w:pPr>
      <w:r w:rsidRPr="00B13EE3">
        <w:t>-</w:t>
      </w:r>
      <w:r w:rsidRPr="00B13EE3">
        <w:tab/>
        <w:t>Final LS in R1-240</w:t>
      </w:r>
      <w:r w:rsidR="0007470C" w:rsidRPr="00B13EE3">
        <w:t>5736</w:t>
      </w:r>
      <w:r w:rsidR="00B13EE3">
        <w:t>.</w:t>
      </w:r>
    </w:p>
    <w:p w14:paraId="0EFF8000" w14:textId="77777777" w:rsidR="00265E93" w:rsidRPr="009827CC" w:rsidRDefault="00265E93" w:rsidP="009827CC">
      <w:pPr>
        <w:pStyle w:val="Heading4"/>
      </w:pPr>
      <w:r w:rsidRPr="009827CC">
        <w:t>2.1.2</w:t>
      </w:r>
      <w:r w:rsidRPr="009827CC">
        <w:tab/>
        <w:t>Remaining Open issues</w:t>
      </w:r>
    </w:p>
    <w:p w14:paraId="79F8DD08" w14:textId="060CCC52" w:rsidR="00DB751D" w:rsidRDefault="00894024" w:rsidP="00DB751D">
      <w:pPr>
        <w:rPr>
          <w:lang w:val="en-US" w:eastAsia="ja-JP"/>
        </w:rPr>
      </w:pPr>
      <w:r>
        <w:rPr>
          <w:lang w:eastAsia="ja-JP"/>
        </w:rPr>
        <w:t>The one RAN1-related objective (related to RRM measurements) remains open.</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9D3B6B4" w14:textId="7D54AFB6" w:rsidR="00A23AA0" w:rsidRPr="00A23AA0" w:rsidRDefault="00A23AA0" w:rsidP="009827CC">
      <w:pPr>
        <w:pStyle w:val="Heading4"/>
        <w:rPr>
          <w:lang w:eastAsia="ja-JP"/>
        </w:rPr>
      </w:pPr>
      <w:r>
        <w:rPr>
          <w:lang w:eastAsia="ja-JP"/>
        </w:rPr>
        <w:t>2.2.1</w:t>
      </w:r>
      <w:r>
        <w:rPr>
          <w:lang w:eastAsia="ja-JP"/>
        </w:rPr>
        <w:tab/>
        <w:t>RAN2#125bis</w:t>
      </w:r>
    </w:p>
    <w:p w14:paraId="707DB866" w14:textId="77777777" w:rsidR="00A23AA0" w:rsidRDefault="00A23AA0" w:rsidP="00A23AA0">
      <w:r>
        <w:t>Regarding the organisation of the work:</w:t>
      </w:r>
    </w:p>
    <w:p w14:paraId="2218095B" w14:textId="77777777" w:rsidR="00A23AA0" w:rsidRDefault="00A23AA0" w:rsidP="00A23AA0">
      <w:pPr>
        <w:pStyle w:val="B1"/>
      </w:pPr>
      <w:r>
        <w:t>-</w:t>
      </w:r>
      <w:r>
        <w:tab/>
      </w:r>
      <w:r w:rsidRPr="009D2AD8">
        <w:t xml:space="preserve">RAN2 tries to identify impacts on other WGs as soon as possible, e.g. before </w:t>
      </w:r>
      <w:r>
        <w:t>study</w:t>
      </w:r>
      <w:r w:rsidRPr="009D2AD8">
        <w:t xml:space="preserve"> phase end</w:t>
      </w:r>
      <w:r>
        <w:t>s.</w:t>
      </w:r>
    </w:p>
    <w:p w14:paraId="0F2BBBE8" w14:textId="77777777" w:rsidR="00A23AA0" w:rsidRDefault="00A23AA0" w:rsidP="00A23AA0">
      <w:r>
        <w:t>Regarding multi-modality (study phase):</w:t>
      </w:r>
    </w:p>
    <w:p w14:paraId="1BD47093" w14:textId="77777777" w:rsidR="00A23AA0" w:rsidRDefault="00A23AA0" w:rsidP="00A23AA0">
      <w:pPr>
        <w:pStyle w:val="B1"/>
      </w:pPr>
      <w:r w:rsidRPr="003E30CE">
        <w:t>-</w:t>
      </w:r>
      <w:r w:rsidRPr="003E30CE">
        <w:tab/>
        <w:t>For the purpose of study, RAN2 assumes that UE and gNB have some kind of multi-modal information</w:t>
      </w:r>
      <w:r>
        <w:t>;</w:t>
      </w:r>
    </w:p>
    <w:p w14:paraId="3FEF8135" w14:textId="77777777" w:rsidR="00A23AA0" w:rsidRPr="003E30CE" w:rsidRDefault="00A23AA0" w:rsidP="00A23AA0">
      <w:pPr>
        <w:pStyle w:val="B2"/>
      </w:pPr>
      <w:r>
        <w:t>-</w:t>
      </w:r>
      <w:r>
        <w:tab/>
      </w:r>
      <w:r w:rsidRPr="003E30CE">
        <w:t>FFS what information is needed/useful, e.g. just multi-modal ID, association between the flow, synchronization requirement etc.</w:t>
      </w:r>
    </w:p>
    <w:p w14:paraId="623CA4DF" w14:textId="77777777" w:rsidR="00A23AA0" w:rsidRPr="003E30CE" w:rsidRDefault="00A23AA0" w:rsidP="00A23AA0">
      <w:pPr>
        <w:pStyle w:val="B1"/>
      </w:pPr>
      <w:r w:rsidRPr="003E30CE">
        <w:t>-</w:t>
      </w:r>
      <w:r w:rsidRPr="003E30CE">
        <w:tab/>
        <w:t>RAN2 will study both UL and DL directions based on the assumption of multi-modality association knowledge at RAN/UE</w:t>
      </w:r>
      <w:r>
        <w:t>;</w:t>
      </w:r>
    </w:p>
    <w:p w14:paraId="4B8DD7F4" w14:textId="77777777" w:rsidR="00A23AA0" w:rsidRPr="003E30CE" w:rsidRDefault="00A23AA0" w:rsidP="00A23AA0">
      <w:pPr>
        <w:pStyle w:val="B1"/>
      </w:pPr>
      <w:r w:rsidRPr="003E30CE">
        <w:t>-</w:t>
      </w:r>
      <w:r w:rsidRPr="003E30CE">
        <w:tab/>
        <w:t>RAN2 will focus on analysing potential usage and benefits (e.g. in terms of capacity and power saving) of multi-modal association knowledge</w:t>
      </w:r>
      <w:r>
        <w:t>;</w:t>
      </w:r>
    </w:p>
    <w:p w14:paraId="1BA2766C" w14:textId="77777777" w:rsidR="00A23AA0" w:rsidRDefault="00A23AA0" w:rsidP="00A23AA0">
      <w:pPr>
        <w:pStyle w:val="B1"/>
      </w:pPr>
      <w:r w:rsidRPr="003E30CE">
        <w:t>-</w:t>
      </w:r>
      <w:r w:rsidRPr="003E30CE">
        <w:tab/>
        <w:t xml:space="preserve">Areas to study </w:t>
      </w:r>
      <w:proofErr w:type="gramStart"/>
      <w:r w:rsidRPr="003E30CE">
        <w:t>include:</w:t>
      </w:r>
      <w:proofErr w:type="gramEnd"/>
      <w:r w:rsidRPr="003E30CE">
        <w:t xml:space="preserve"> synchronization between the flows, FFS impact on QoS insurance and other areas</w:t>
      </w:r>
      <w:r>
        <w:t>;</w:t>
      </w:r>
    </w:p>
    <w:p w14:paraId="42A5CB5A" w14:textId="77777777" w:rsidR="00A23AA0" w:rsidRDefault="00A23AA0" w:rsidP="00A23AA0">
      <w:pPr>
        <w:pStyle w:val="B1"/>
      </w:pPr>
      <w:r>
        <w:t>-</w:t>
      </w:r>
      <w:r>
        <w:tab/>
        <w:t xml:space="preserve">RAN2 assumes that traffic of different </w:t>
      </w:r>
      <w:proofErr w:type="spellStart"/>
      <w:r>
        <w:t>modals</w:t>
      </w:r>
      <w:proofErr w:type="spellEnd"/>
      <w:r>
        <w:t xml:space="preserve"> having different QoS requirements is mapped to different QoS flows;</w:t>
      </w:r>
    </w:p>
    <w:p w14:paraId="6D77056C" w14:textId="77777777" w:rsidR="00A23AA0" w:rsidRDefault="00A23AA0" w:rsidP="00A23AA0">
      <w:pPr>
        <w:pStyle w:val="B1"/>
      </w:pPr>
      <w:r>
        <w:t>-</w:t>
      </w:r>
      <w:r>
        <w:tab/>
        <w:t>For different XR traffic flows belonging to the same Multi-modal service and having different QoS requirements, it should be possible to provide differentiated QoS handling over the air. RAN2 should study if that is possible with current mechanism or new ones are needed;</w:t>
      </w:r>
    </w:p>
    <w:p w14:paraId="0A17F640" w14:textId="77777777" w:rsidR="00A23AA0" w:rsidRDefault="00A23AA0" w:rsidP="00A23AA0">
      <w:pPr>
        <w:pStyle w:val="B1"/>
      </w:pPr>
      <w:r>
        <w:t>-</w:t>
      </w:r>
      <w:r>
        <w:tab/>
      </w:r>
      <w:r w:rsidRPr="00C12C1C">
        <w:t>Existing QoS flow to DRB mapping framework is used as a baseline, i.e. up to gNB how to map QoS flows to DRBs</w:t>
      </w:r>
      <w:r>
        <w:t>.</w:t>
      </w:r>
    </w:p>
    <w:p w14:paraId="544EAC06" w14:textId="77777777" w:rsidR="00A23AA0" w:rsidRDefault="00A23AA0" w:rsidP="00A23AA0">
      <w:r>
        <w:t>Regarding Scheduling Enhancements (study phase):</w:t>
      </w:r>
    </w:p>
    <w:p w14:paraId="692A338D" w14:textId="77777777" w:rsidR="00A23AA0" w:rsidRDefault="00A23AA0" w:rsidP="00A23AA0">
      <w:pPr>
        <w:pStyle w:val="B1"/>
      </w:pPr>
      <w:r w:rsidRPr="003E30CE">
        <w:lastRenderedPageBreak/>
        <w:t>-</w:t>
      </w:r>
      <w:r w:rsidRPr="003E30CE">
        <w:tab/>
      </w:r>
      <w:r>
        <w:t>RAN2 will study whether/how to resolve the issue of data with low remaining time being delayed due to other data from LCHs with higher LCH priority when using the existing LCP procedure. At least the following alternatives will be studied:</w:t>
      </w:r>
    </w:p>
    <w:p w14:paraId="13088C1B" w14:textId="77777777" w:rsidR="00A23AA0" w:rsidRDefault="00A23AA0" w:rsidP="00A23AA0">
      <w:pPr>
        <w:pStyle w:val="B2"/>
      </w:pPr>
      <w:r>
        <w:t>-</w:t>
      </w:r>
      <w:r>
        <w:tab/>
        <w:t>Alternative 1: Enhance LCP restrictions/LCH selection;</w:t>
      </w:r>
    </w:p>
    <w:p w14:paraId="49F3A028" w14:textId="77777777" w:rsidR="00A23AA0" w:rsidRDefault="00A23AA0" w:rsidP="00A23AA0">
      <w:pPr>
        <w:pStyle w:val="B2"/>
      </w:pPr>
      <w:r>
        <w:t>-</w:t>
      </w:r>
      <w:r>
        <w:tab/>
        <w:t>Alternative 2: Enhance LCH prioritization;</w:t>
      </w:r>
    </w:p>
    <w:p w14:paraId="2253E8CA" w14:textId="77777777" w:rsidR="00A23AA0" w:rsidRDefault="00A23AA0" w:rsidP="00A23AA0">
      <w:pPr>
        <w:pStyle w:val="B2"/>
      </w:pPr>
      <w:r>
        <w:t>-</w:t>
      </w:r>
      <w:r>
        <w:tab/>
        <w:t>RAN2 should consider potential impact on traffic from SRBs.</w:t>
      </w:r>
    </w:p>
    <w:p w14:paraId="08164116" w14:textId="77777777" w:rsidR="00A23AA0" w:rsidRDefault="00A23AA0" w:rsidP="00A23AA0">
      <w:pPr>
        <w:pStyle w:val="B1"/>
      </w:pPr>
      <w:r>
        <w:t>-</w:t>
      </w:r>
      <w:r>
        <w:tab/>
      </w:r>
      <w:r w:rsidRPr="001C0DF7">
        <w:t>RAN2 will study enhancing existing DSR with additional information, e.g. multiple pairs of remaining time/buffer information, importance</w:t>
      </w:r>
      <w:r>
        <w:t xml:space="preserve"> - </w:t>
      </w:r>
      <w:r w:rsidRPr="001C0DF7">
        <w:t>FFS whether this only includes more information on delay-critical data or also information about non-delay critical data.</w:t>
      </w:r>
    </w:p>
    <w:p w14:paraId="58CBA934" w14:textId="77777777" w:rsidR="00A23AA0" w:rsidRDefault="00A23AA0" w:rsidP="00A23AA0">
      <w:r>
        <w:t>Regarding RLC Enhancements:</w:t>
      </w:r>
    </w:p>
    <w:p w14:paraId="18272348" w14:textId="77777777" w:rsidR="00A23AA0" w:rsidRDefault="00A23AA0" w:rsidP="00A23AA0">
      <w:pPr>
        <w:pStyle w:val="B1"/>
      </w:pPr>
      <w:r>
        <w:t>-</w:t>
      </w:r>
      <w:r>
        <w:tab/>
      </w:r>
      <w:r w:rsidRPr="000E0620">
        <w:t>We focus on RLC AM</w:t>
      </w:r>
      <w:r>
        <w:t>;</w:t>
      </w:r>
    </w:p>
    <w:p w14:paraId="30815082" w14:textId="77777777" w:rsidR="00A23AA0" w:rsidRDefault="00A23AA0" w:rsidP="00A23AA0">
      <w:pPr>
        <w:pStyle w:val="B1"/>
      </w:pPr>
      <w:r>
        <w:t>-</w:t>
      </w:r>
      <w:r>
        <w:tab/>
        <w:t>RAN2 will analyse solutions to ensure timely RLC retransmission(s) for XR;</w:t>
      </w:r>
    </w:p>
    <w:p w14:paraId="6BFA4C69" w14:textId="77777777" w:rsidR="00A23AA0" w:rsidRDefault="00A23AA0" w:rsidP="00A23AA0">
      <w:pPr>
        <w:pStyle w:val="B1"/>
      </w:pPr>
      <w:r>
        <w:t>-</w:t>
      </w:r>
      <w:r>
        <w:tab/>
        <w:t>RAN2 will analyse how to avoid unnecessary retransmissions (e.g. to avoid reTx of out-dated packets).</w:t>
      </w:r>
    </w:p>
    <w:p w14:paraId="40C6D2B2" w14:textId="6FF438C6" w:rsidR="009827CC" w:rsidRPr="00A23AA0" w:rsidRDefault="009827CC" w:rsidP="009827CC">
      <w:pPr>
        <w:pStyle w:val="Heading4"/>
        <w:rPr>
          <w:lang w:eastAsia="ja-JP"/>
        </w:rPr>
      </w:pPr>
      <w:r>
        <w:rPr>
          <w:lang w:eastAsia="ja-JP"/>
        </w:rPr>
        <w:t>2.2.1</w:t>
      </w:r>
      <w:r>
        <w:rPr>
          <w:lang w:eastAsia="ja-JP"/>
        </w:rPr>
        <w:tab/>
        <w:t>RAN2#126</w:t>
      </w:r>
    </w:p>
    <w:p w14:paraId="1EAB5EB1" w14:textId="77777777" w:rsidR="00F053D7" w:rsidRDefault="00F053D7" w:rsidP="00F053D7">
      <w:r>
        <w:t>Regarding multi-modality (study phase):</w:t>
      </w:r>
    </w:p>
    <w:p w14:paraId="2F5C5F54" w14:textId="77777777" w:rsidR="00F053D7" w:rsidRDefault="00F053D7" w:rsidP="00F053D7">
      <w:pPr>
        <w:pStyle w:val="B1"/>
      </w:pPr>
      <w:r>
        <w:t>-</w:t>
      </w:r>
      <w:r w:rsidRPr="001B2B6A">
        <w:tab/>
        <w:t>Support Multi-Modality awareness in RAN in Rel-19 for UL and DL</w:t>
      </w:r>
      <w:r>
        <w:t>.</w:t>
      </w:r>
    </w:p>
    <w:p w14:paraId="05C1E7BF" w14:textId="77777777" w:rsidR="00F053D7" w:rsidRDefault="00F053D7" w:rsidP="00F053D7">
      <w:r>
        <w:t>Regarding scheduling enhancements (study phase):</w:t>
      </w:r>
    </w:p>
    <w:p w14:paraId="7AE42FC6" w14:textId="77777777" w:rsidR="00F053D7" w:rsidRPr="00ED3BE8" w:rsidRDefault="00F053D7" w:rsidP="00F053D7">
      <w:pPr>
        <w:pStyle w:val="B1"/>
      </w:pPr>
      <w:r>
        <w:t>-</w:t>
      </w:r>
      <w:r>
        <w:tab/>
        <w:t>For LCP enhancements, LCP Prioritisation:</w:t>
      </w:r>
    </w:p>
    <w:p w14:paraId="1F09B146" w14:textId="77777777" w:rsidR="00F053D7" w:rsidRDefault="00F053D7" w:rsidP="00F053D7">
      <w:pPr>
        <w:pStyle w:val="B2"/>
      </w:pPr>
      <w:r>
        <w:t>-</w:t>
      </w:r>
      <w:r>
        <w:tab/>
      </w:r>
      <w:r w:rsidRPr="00E9643F">
        <w:t>Delay-aware LCP enhancement to resolve the issue of data with low remaining time being delayed due to data from other LCHs with no delay critical data is supported in Rel-19 XR</w:t>
      </w:r>
      <w:r>
        <w:t>;</w:t>
      </w:r>
    </w:p>
    <w:p w14:paraId="51E284F3" w14:textId="77777777" w:rsidR="00F053D7" w:rsidRDefault="00F053D7" w:rsidP="00F053D7">
      <w:pPr>
        <w:pStyle w:val="B2"/>
      </w:pPr>
      <w:r>
        <w:t>-</w:t>
      </w:r>
      <w:r>
        <w:tab/>
      </w:r>
      <w:r w:rsidRPr="00ED3BE8">
        <w:t>The solution should consider impact on UE complexity (as already indicated in SI objective description)</w:t>
      </w:r>
      <w:r>
        <w:t>;</w:t>
      </w:r>
    </w:p>
    <w:p w14:paraId="7A1332CB" w14:textId="77777777" w:rsidR="00F053D7" w:rsidRDefault="00F053D7" w:rsidP="00F053D7">
      <w:pPr>
        <w:pStyle w:val="B2"/>
      </w:pPr>
      <w:r>
        <w:t>-</w:t>
      </w:r>
      <w:r>
        <w:tab/>
        <w:t>For delay-aware LCP enhancement, RAN2 considers the following option to override/adjust the priority of LCH based on delay/deadline information as a baseline:</w:t>
      </w:r>
    </w:p>
    <w:p w14:paraId="4D9091C0" w14:textId="77777777" w:rsidR="00F053D7" w:rsidRDefault="00F053D7" w:rsidP="00F053D7">
      <w:pPr>
        <w:pStyle w:val="B3"/>
      </w:pPr>
      <w:r>
        <w:t>-</w:t>
      </w:r>
      <w:r>
        <w:tab/>
        <w:t>Use additional priority configured to LCHs in case of these LCHs with delay-critical data.</w:t>
      </w:r>
    </w:p>
    <w:p w14:paraId="3E346444" w14:textId="77777777" w:rsidR="00F053D7" w:rsidRDefault="00F053D7" w:rsidP="00F053D7">
      <w:pPr>
        <w:pStyle w:val="B2"/>
      </w:pPr>
      <w:r>
        <w:t>-</w:t>
      </w:r>
      <w:r>
        <w:tab/>
        <w:t>FFS whether the priority only applies to delay-critical data within the LCH or for the whole LCH.</w:t>
      </w:r>
    </w:p>
    <w:p w14:paraId="7AF765A8" w14:textId="77777777" w:rsidR="00F053D7" w:rsidRDefault="00F053D7" w:rsidP="00F053D7">
      <w:pPr>
        <w:pStyle w:val="B1"/>
      </w:pPr>
      <w:r>
        <w:t>-</w:t>
      </w:r>
      <w:r>
        <w:tab/>
        <w:t>For LCP enhancements, LCH Restrictions:</w:t>
      </w:r>
    </w:p>
    <w:p w14:paraId="0003DFE3" w14:textId="77777777" w:rsidR="00F053D7" w:rsidRDefault="00F053D7" w:rsidP="00F053D7">
      <w:pPr>
        <w:pStyle w:val="B2"/>
      </w:pPr>
      <w:r>
        <w:t>-</w:t>
      </w:r>
      <w:r>
        <w:tab/>
        <w:t>We try to avoid RAN1 impacts;</w:t>
      </w:r>
    </w:p>
    <w:p w14:paraId="2FB0B2B3" w14:textId="77777777" w:rsidR="00F053D7" w:rsidRDefault="00F053D7" w:rsidP="00F053D7">
      <w:pPr>
        <w:pStyle w:val="B2"/>
      </w:pPr>
      <w:r>
        <w:t>-</w:t>
      </w:r>
      <w:r>
        <w:tab/>
        <w:t>RAN2 assumes no dynamic indications are needed for triggering the delay-aware LCP mechanism. RAN2 assumes this mechanism is configured in a semi-static way;</w:t>
      </w:r>
    </w:p>
    <w:p w14:paraId="28C44F74" w14:textId="77777777" w:rsidR="00F053D7" w:rsidRDefault="00F053D7" w:rsidP="00F053D7">
      <w:pPr>
        <w:pStyle w:val="B2"/>
      </w:pPr>
      <w:r>
        <w:t>-</w:t>
      </w:r>
      <w:r>
        <w:tab/>
        <w:t>For LCP restrictions based solutions, RAN2 will not discuss solutions requiring RAN1 work. FFS whether other LCP restrictions based approaches are needed/beneficial;</w:t>
      </w:r>
    </w:p>
    <w:p w14:paraId="0E28CEF4" w14:textId="77777777" w:rsidR="00F053D7" w:rsidRDefault="00F053D7" w:rsidP="00F053D7">
      <w:pPr>
        <w:pStyle w:val="B2"/>
      </w:pPr>
      <w:r>
        <w:t>-</w:t>
      </w:r>
      <w:r>
        <w:tab/>
        <w:t>The solutions should not disallow non-delay critical data from using an UL grant.</w:t>
      </w:r>
    </w:p>
    <w:p w14:paraId="4E980C24" w14:textId="77777777" w:rsidR="00F053D7" w:rsidRDefault="00F053D7" w:rsidP="00F053D7">
      <w:pPr>
        <w:pStyle w:val="B1"/>
      </w:pPr>
      <w:r>
        <w:t>-</w:t>
      </w:r>
      <w:r>
        <w:tab/>
        <w:t>For LCP enhancements, Granularity:</w:t>
      </w:r>
    </w:p>
    <w:p w14:paraId="3A16AAB1" w14:textId="77777777" w:rsidR="00F053D7" w:rsidRDefault="00F053D7" w:rsidP="00F053D7">
      <w:pPr>
        <w:pStyle w:val="B2"/>
      </w:pPr>
      <w:r>
        <w:t>-</w:t>
      </w:r>
      <w:r>
        <w:tab/>
      </w:r>
      <w:r w:rsidRPr="00004B1E">
        <w:t>LCP prioritization within a logical channel will not be considered in RAN2 discussions</w:t>
      </w:r>
      <w:r>
        <w:t>;</w:t>
      </w:r>
    </w:p>
    <w:p w14:paraId="129F0FDC" w14:textId="77777777" w:rsidR="00F053D7" w:rsidRDefault="00F053D7" w:rsidP="00F053D7">
      <w:pPr>
        <w:pStyle w:val="B2"/>
      </w:pPr>
      <w:r>
        <w:t>-</w:t>
      </w:r>
      <w:r>
        <w:tab/>
      </w:r>
      <w:r w:rsidRPr="00297114">
        <w:t>FFS whether a separate remaining time threshold can be configured for delay aware LCP (i.e. different from the one used for DSR).</w:t>
      </w:r>
    </w:p>
    <w:p w14:paraId="7B30304D" w14:textId="77777777" w:rsidR="00F053D7" w:rsidRDefault="00F053D7" w:rsidP="00F053D7">
      <w:pPr>
        <w:pStyle w:val="B1"/>
      </w:pPr>
      <w:r>
        <w:t>-</w:t>
      </w:r>
      <w:r>
        <w:tab/>
        <w:t>For DSR enhancements:</w:t>
      </w:r>
    </w:p>
    <w:p w14:paraId="02BA01D2" w14:textId="77777777" w:rsidR="00F053D7" w:rsidRDefault="00F053D7" w:rsidP="00F053D7">
      <w:pPr>
        <w:pStyle w:val="B2"/>
      </w:pPr>
      <w:r w:rsidRPr="00293145">
        <w:t>-</w:t>
      </w:r>
      <w:r w:rsidRPr="00293145">
        <w:tab/>
        <w:t>Enhance DSR to report with multiple pairs of remaining time and buffer size for the LCG</w:t>
      </w:r>
      <w:r>
        <w:t>;</w:t>
      </w:r>
    </w:p>
    <w:p w14:paraId="34E494E7" w14:textId="77777777" w:rsidR="00F053D7" w:rsidRDefault="00F053D7" w:rsidP="00F053D7">
      <w:pPr>
        <w:pStyle w:val="B2"/>
      </w:pPr>
      <w:r>
        <w:t>-</w:t>
      </w:r>
      <w:r>
        <w:tab/>
      </w:r>
      <w:r w:rsidRPr="00293145">
        <w:t>FFS whether DSR triggering is impacted</w:t>
      </w:r>
      <w:r>
        <w:t>;</w:t>
      </w:r>
    </w:p>
    <w:p w14:paraId="403143ED" w14:textId="77777777" w:rsidR="00F053D7" w:rsidRPr="00293145" w:rsidRDefault="00F053D7" w:rsidP="00F053D7">
      <w:pPr>
        <w:pStyle w:val="B2"/>
      </w:pPr>
      <w:r>
        <w:t>-</w:t>
      </w:r>
      <w:r>
        <w:tab/>
      </w:r>
      <w:r w:rsidRPr="00293145">
        <w:t>FFS whether PDU set importance needs to be included</w:t>
      </w:r>
      <w:r>
        <w:t>.</w:t>
      </w:r>
    </w:p>
    <w:p w14:paraId="3D07BC0E" w14:textId="77777777" w:rsidR="00F053D7" w:rsidRDefault="00F053D7" w:rsidP="00F053D7">
      <w:r>
        <w:lastRenderedPageBreak/>
        <w:t>Regarding RLC enhancements:</w:t>
      </w:r>
    </w:p>
    <w:p w14:paraId="6CC64092" w14:textId="77777777" w:rsidR="00F053D7" w:rsidRDefault="00F053D7" w:rsidP="00F053D7">
      <w:pPr>
        <w:pStyle w:val="B1"/>
      </w:pPr>
      <w:r>
        <w:t>-</w:t>
      </w:r>
      <w:r>
        <w:tab/>
        <w:t>For avoiding unnecessary retransmissions:</w:t>
      </w:r>
    </w:p>
    <w:p w14:paraId="0CA818EE" w14:textId="77777777" w:rsidR="00F053D7" w:rsidRDefault="00F053D7" w:rsidP="00F053D7">
      <w:pPr>
        <w:pStyle w:val="B2"/>
      </w:pPr>
      <w:r>
        <w:t>-</w:t>
      </w:r>
      <w:r>
        <w:tab/>
        <w:t>For avoiding unnecessary RLC AM retransmissions, RAN2 to enhance the RLC AM by adopting enhancements from one of the following perspectives:</w:t>
      </w:r>
    </w:p>
    <w:p w14:paraId="27D1078D" w14:textId="77777777" w:rsidR="00F053D7" w:rsidRDefault="00F053D7" w:rsidP="00F053D7">
      <w:pPr>
        <w:pStyle w:val="B3"/>
      </w:pPr>
      <w:r>
        <w:t>1.</w:t>
      </w:r>
      <w:r>
        <w:tab/>
        <w:t>Rx initiated approach</w:t>
      </w:r>
    </w:p>
    <w:p w14:paraId="191B82B1" w14:textId="77777777" w:rsidR="00F053D7" w:rsidRDefault="00F053D7" w:rsidP="00F053D7">
      <w:pPr>
        <w:pStyle w:val="B3"/>
      </w:pPr>
      <w:r>
        <w:t>2.</w:t>
      </w:r>
      <w:r>
        <w:tab/>
        <w:t>Tx initiated approach</w:t>
      </w:r>
    </w:p>
    <w:p w14:paraId="4F718B4E" w14:textId="77777777" w:rsidR="00F053D7" w:rsidRDefault="00F053D7" w:rsidP="00F053D7">
      <w:pPr>
        <w:pStyle w:val="B3"/>
      </w:pPr>
      <w:r>
        <w:t>-</w:t>
      </w:r>
      <w:r>
        <w:tab/>
        <w:t>RAN2 will discuss details of both approaches, compare them and choose one once the details are clearer.</w:t>
      </w:r>
    </w:p>
    <w:p w14:paraId="51FA025B" w14:textId="77777777" w:rsidR="00F053D7" w:rsidRDefault="00F053D7" w:rsidP="00F053D7">
      <w:pPr>
        <w:pStyle w:val="B2"/>
      </w:pPr>
      <w:r>
        <w:t>-</w:t>
      </w:r>
      <w:r>
        <w:tab/>
        <w:t xml:space="preserve">For Tx initiated approach: </w:t>
      </w:r>
    </w:p>
    <w:p w14:paraId="7F3940C9" w14:textId="77777777" w:rsidR="00F053D7" w:rsidRDefault="00F053D7" w:rsidP="00F053D7">
      <w:pPr>
        <w:pStyle w:val="B3"/>
      </w:pPr>
      <w:r>
        <w:t>-</w:t>
      </w:r>
      <w:r>
        <w:tab/>
        <w:t>The transmitting side of AM RLC entity notifies the receiving RLC side about the obsolete SDUs;</w:t>
      </w:r>
    </w:p>
    <w:p w14:paraId="52775628" w14:textId="77777777" w:rsidR="00F053D7" w:rsidRDefault="00F053D7" w:rsidP="00F053D7">
      <w:pPr>
        <w:pStyle w:val="B3"/>
      </w:pPr>
      <w:r>
        <w:t>-</w:t>
      </w:r>
      <w:r>
        <w:tab/>
        <w:t>Tx side stops retransmit obsolete SDUs;</w:t>
      </w:r>
    </w:p>
    <w:p w14:paraId="47310F07" w14:textId="77777777" w:rsidR="00F053D7" w:rsidRDefault="00F053D7" w:rsidP="00F053D7">
      <w:pPr>
        <w:pStyle w:val="B3"/>
      </w:pPr>
      <w:r>
        <w:t>-</w:t>
      </w:r>
      <w:r>
        <w:tab/>
        <w:t>Rx side updates state variables according to the information from Tx side.</w:t>
      </w:r>
    </w:p>
    <w:p w14:paraId="401A58DC" w14:textId="77777777" w:rsidR="00F053D7" w:rsidRDefault="00F053D7" w:rsidP="00F053D7">
      <w:pPr>
        <w:pStyle w:val="B2"/>
      </w:pPr>
      <w:r>
        <w:t>-</w:t>
      </w:r>
      <w:r>
        <w:tab/>
        <w:t xml:space="preserve">For Rx initiated approach: </w:t>
      </w:r>
    </w:p>
    <w:p w14:paraId="4DCFB72E" w14:textId="77777777" w:rsidR="00F053D7" w:rsidRDefault="00F053D7" w:rsidP="00F053D7">
      <w:pPr>
        <w:pStyle w:val="B3"/>
      </w:pPr>
      <w:r>
        <w:t>-</w:t>
      </w:r>
      <w:r>
        <w:tab/>
        <w:t>For proper advancing of the transmitting window, RLC AM is enhanced with a way for the receiver to indicate abandoned SDUs to the transmitter;</w:t>
      </w:r>
    </w:p>
    <w:p w14:paraId="34B32F96" w14:textId="77777777" w:rsidR="00F053D7" w:rsidRDefault="00F053D7" w:rsidP="00F053D7">
      <w:pPr>
        <w:pStyle w:val="B3"/>
      </w:pPr>
      <w:r>
        <w:t>-</w:t>
      </w:r>
      <w:r>
        <w:tab/>
        <w:t>Tx side just processes the status report as in legacy;</w:t>
      </w:r>
    </w:p>
    <w:p w14:paraId="59355918" w14:textId="77777777" w:rsidR="00F053D7" w:rsidRDefault="00F053D7" w:rsidP="00F053D7">
      <w:pPr>
        <w:pStyle w:val="B3"/>
      </w:pPr>
      <w:r>
        <w:t>-</w:t>
      </w:r>
      <w:r>
        <w:tab/>
        <w:t>FFS how Rx side determines that an SDU should be abandoned.</w:t>
      </w:r>
    </w:p>
    <w:p w14:paraId="6EA7D21F" w14:textId="77777777" w:rsidR="00F053D7" w:rsidRDefault="00F053D7" w:rsidP="00F053D7">
      <w:pPr>
        <w:pStyle w:val="B1"/>
      </w:pPr>
      <w:r>
        <w:t>-</w:t>
      </w:r>
      <w:r>
        <w:tab/>
        <w:t>For autonomous retransmissions:</w:t>
      </w:r>
    </w:p>
    <w:p w14:paraId="3734D863" w14:textId="77777777" w:rsidR="00F053D7" w:rsidRDefault="00F053D7" w:rsidP="00F053D7">
      <w:pPr>
        <w:pStyle w:val="B2"/>
      </w:pPr>
      <w:r>
        <w:t>-</w:t>
      </w:r>
      <w:r>
        <w:tab/>
        <w:t>To achieve timely retransmissions on RLC layer for XR traffic, RAN2 will consider the following options:</w:t>
      </w:r>
    </w:p>
    <w:p w14:paraId="015E21D0" w14:textId="77777777" w:rsidR="00F053D7" w:rsidRDefault="00F053D7" w:rsidP="00F053D7">
      <w:pPr>
        <w:pStyle w:val="B3"/>
      </w:pPr>
      <w:r>
        <w:t>-</w:t>
      </w:r>
      <w:r>
        <w:tab/>
        <w:t>Autonomous retransmission (i.e. without status report) of PDUs based on some triggers (existing or new triggers can be considered);</w:t>
      </w:r>
    </w:p>
    <w:p w14:paraId="1343E5DB" w14:textId="77777777" w:rsidR="00F053D7" w:rsidRDefault="00F053D7" w:rsidP="00F053D7">
      <w:pPr>
        <w:pStyle w:val="B3"/>
      </w:pPr>
      <w:r>
        <w:t>-</w:t>
      </w:r>
      <w:r>
        <w:tab/>
        <w:t>Retransmission based on enhanced status report;</w:t>
      </w:r>
    </w:p>
    <w:p w14:paraId="2ED5CC5E" w14:textId="77777777" w:rsidR="00F053D7" w:rsidRDefault="00F053D7" w:rsidP="00F053D7">
      <w:pPr>
        <w:pStyle w:val="B3"/>
      </w:pPr>
      <w:r>
        <w:t>-</w:t>
      </w:r>
      <w:r>
        <w:tab/>
        <w:t>Retransmission based on enhanced polling;</w:t>
      </w:r>
    </w:p>
    <w:p w14:paraId="5B0DEDE7" w14:textId="77777777" w:rsidR="00F053D7" w:rsidRDefault="00F053D7" w:rsidP="00F053D7">
      <w:pPr>
        <w:pStyle w:val="B3"/>
      </w:pPr>
      <w:r>
        <w:t>-</w:t>
      </w:r>
      <w:r>
        <w:tab/>
        <w:t>FFS whether any enhancements are needed or this can be solved with proper configuration and current mechanism.</w:t>
      </w:r>
    </w:p>
    <w:p w14:paraId="406C9E82" w14:textId="77777777" w:rsidR="00F053D7" w:rsidRPr="00DD76D0" w:rsidRDefault="00F053D7" w:rsidP="00F053D7">
      <w:pPr>
        <w:pStyle w:val="B2"/>
      </w:pPr>
      <w:r>
        <w:t>-</w:t>
      </w:r>
      <w:r>
        <w:tab/>
        <w:t>Impact on capacity should be considered;</w:t>
      </w:r>
    </w:p>
    <w:p w14:paraId="2209AC75" w14:textId="77777777" w:rsidR="00F053D7" w:rsidRPr="006D5840" w:rsidRDefault="00F053D7" w:rsidP="00F053D7">
      <w:pPr>
        <w:pStyle w:val="B2"/>
      </w:pPr>
      <w:r>
        <w:t>-</w:t>
      </w:r>
      <w:r>
        <w:tab/>
        <w:t>RAN2 focuses on the enhancements for UL traffic.</w:t>
      </w:r>
    </w:p>
    <w:p w14:paraId="6829C610" w14:textId="77777777" w:rsidR="00F053D7" w:rsidRDefault="00F053D7" w:rsidP="00F053D7">
      <w:r>
        <w:t>In addition, a few LSs were sent to SA2:</w:t>
      </w:r>
    </w:p>
    <w:p w14:paraId="25A0518B" w14:textId="77777777" w:rsidR="00F053D7" w:rsidRDefault="00F053D7" w:rsidP="00F053D7">
      <w:pPr>
        <w:pStyle w:val="B1"/>
      </w:pPr>
      <w:r>
        <w:t>-</w:t>
      </w:r>
      <w:r>
        <w:tab/>
        <w:t>R2-2405779 Reply LS to SA2 on FS_XRM PH2</w:t>
      </w:r>
    </w:p>
    <w:p w14:paraId="12651365" w14:textId="77777777" w:rsidR="00F053D7" w:rsidRDefault="00F053D7" w:rsidP="00F053D7">
      <w:pPr>
        <w:pStyle w:val="B1"/>
      </w:pPr>
      <w:r>
        <w:t>-</w:t>
      </w:r>
      <w:r>
        <w:tab/>
        <w:t>R2-2405781 Reply LS on Application-Layer FEC Awareness at RAN</w:t>
      </w:r>
    </w:p>
    <w:p w14:paraId="42135050" w14:textId="0B97642C" w:rsidR="00562823" w:rsidRPr="00F053D7" w:rsidRDefault="00F053D7" w:rsidP="00F053D7">
      <w:pPr>
        <w:pStyle w:val="B1"/>
      </w:pPr>
      <w:r>
        <w:t>-</w:t>
      </w:r>
      <w:r>
        <w:tab/>
        <w:t>R2-2405782 LS on multi-modality awareness at RAN</w:t>
      </w:r>
    </w:p>
    <w:p w14:paraId="671E0824" w14:textId="40D82700" w:rsidR="00BC08E2" w:rsidRPr="009827CC" w:rsidRDefault="00BC08E2" w:rsidP="00BC08E2">
      <w:pPr>
        <w:pStyle w:val="Heading4"/>
      </w:pPr>
      <w:r w:rsidRPr="009827CC">
        <w:t>2.1.</w:t>
      </w:r>
      <w:r>
        <w:t>3</w:t>
      </w:r>
      <w:r w:rsidRPr="009827CC">
        <w:tab/>
        <w:t>Remaining Open issues</w:t>
      </w:r>
    </w:p>
    <w:p w14:paraId="062B3E99" w14:textId="6BEBBE93" w:rsidR="00BC08E2" w:rsidRDefault="00BC08E2" w:rsidP="00BC08E2">
      <w:pPr>
        <w:rPr>
          <w:lang w:val="en-US" w:eastAsia="ja-JP"/>
        </w:rPr>
      </w:pPr>
      <w:r>
        <w:rPr>
          <w:lang w:eastAsia="ja-JP"/>
        </w:rPr>
        <w:t>The RAN2-related objectives remain open.</w:t>
      </w:r>
    </w:p>
    <w:p w14:paraId="4E9D4353" w14:textId="2C891A2D" w:rsidR="00A101BC" w:rsidRDefault="00A101BC" w:rsidP="00B14537">
      <w:pPr>
        <w:pStyle w:val="Heading2"/>
        <w:rPr>
          <w:lang w:eastAsia="ja-JP"/>
        </w:rPr>
      </w:pPr>
      <w:r>
        <w:rPr>
          <w:lang w:eastAsia="ja-JP"/>
        </w:rPr>
        <w:t>2.3</w:t>
      </w:r>
      <w:r>
        <w:rPr>
          <w:lang w:eastAsia="ja-JP"/>
        </w:rPr>
        <w:tab/>
      </w:r>
      <w:r w:rsidRPr="0003665A">
        <w:rPr>
          <w:rFonts w:hint="eastAsia"/>
          <w:lang w:eastAsia="ja-JP"/>
        </w:rPr>
        <w:t>RAN</w:t>
      </w:r>
      <w:r>
        <w:rPr>
          <w:lang w:eastAsia="ja-JP"/>
        </w:rPr>
        <w:t>3</w:t>
      </w:r>
    </w:p>
    <w:p w14:paraId="0D3F2418" w14:textId="0AAEE90C" w:rsidR="00F559B9" w:rsidRPr="00A23AA0" w:rsidRDefault="00F559B9" w:rsidP="00F559B9">
      <w:pPr>
        <w:pStyle w:val="Heading4"/>
        <w:rPr>
          <w:lang w:eastAsia="ja-JP"/>
        </w:rPr>
      </w:pPr>
      <w:r>
        <w:rPr>
          <w:lang w:eastAsia="ja-JP"/>
        </w:rPr>
        <w:t>2.3.1</w:t>
      </w:r>
      <w:r>
        <w:rPr>
          <w:lang w:eastAsia="ja-JP"/>
        </w:rPr>
        <w:tab/>
        <w:t>RAN3#123bis</w:t>
      </w:r>
    </w:p>
    <w:p w14:paraId="51E09B4C" w14:textId="5FDE5598" w:rsidR="00A535D0" w:rsidRDefault="00A535D0" w:rsidP="00A535D0">
      <w:pPr>
        <w:rPr>
          <w:lang w:eastAsia="ja-JP"/>
        </w:rPr>
      </w:pPr>
      <w:r>
        <w:rPr>
          <w:lang w:eastAsia="ja-JP"/>
        </w:rPr>
        <w:t>RAN3 agree</w:t>
      </w:r>
      <w:r w:rsidR="008F0458">
        <w:rPr>
          <w:lang w:eastAsia="ja-JP"/>
        </w:rPr>
        <w:t>d</w:t>
      </w:r>
      <w:r>
        <w:rPr>
          <w:lang w:eastAsia="ja-JP"/>
        </w:rPr>
        <w:t xml:space="preserve"> to support MN-terminated MCG bearer, SN-terminated SCG bearer, MN-terminated SCG bearer, and SN-terminated MCG bearer.</w:t>
      </w:r>
    </w:p>
    <w:p w14:paraId="603F9609" w14:textId="608407F9" w:rsidR="00A535D0" w:rsidRDefault="00A535D0" w:rsidP="00A535D0">
      <w:pPr>
        <w:rPr>
          <w:lang w:eastAsia="ja-JP"/>
        </w:rPr>
      </w:pPr>
      <w:r>
        <w:rPr>
          <w:lang w:eastAsia="ja-JP"/>
        </w:rPr>
        <w:t>Regarding PDU set based handling</w:t>
      </w:r>
      <w:r w:rsidR="008F0458">
        <w:rPr>
          <w:lang w:eastAsia="ja-JP"/>
        </w:rPr>
        <w:t>, RAN3 agreed following:</w:t>
      </w:r>
    </w:p>
    <w:p w14:paraId="026BB250" w14:textId="77777777" w:rsidR="00A535D0" w:rsidRDefault="00A535D0" w:rsidP="00A535D0">
      <w:pPr>
        <w:pStyle w:val="B1"/>
      </w:pPr>
      <w:r>
        <w:lastRenderedPageBreak/>
        <w:t xml:space="preserve"> - Add the </w:t>
      </w:r>
      <w:proofErr w:type="spellStart"/>
      <w:r>
        <w:t>behavior</w:t>
      </w:r>
      <w:proofErr w:type="spellEnd"/>
      <w:r>
        <w:t xml:space="preserve"> text on handling the PDU Set QoS Parameters IE in S-NG-RAN node Addition Preparation procedure and M-NG-RAN node initiated S-NG-RAN node Modification Preparation procedure.</w:t>
      </w:r>
    </w:p>
    <w:p w14:paraId="78A44EC5" w14:textId="77777777" w:rsidR="00A535D0" w:rsidRDefault="00A535D0" w:rsidP="00A535D0">
      <w:pPr>
        <w:pStyle w:val="B1"/>
      </w:pPr>
      <w:r>
        <w:t xml:space="preserve"> - WA: SN reports the PDU Set based Handling Indicator in S-NG-RAN node Addition Preparation procedure and M-NG-RAN node initiated S-NG-RAN node Modification Preparation procedure for the MN-terminated SCG bearer, SN-terminated MCG bearer and SN-terminated SCG bearer. FFS on whether non-homogenous DC is supported or not. </w:t>
      </w:r>
    </w:p>
    <w:p w14:paraId="037EAB66" w14:textId="055A381C" w:rsidR="00A535D0" w:rsidRDefault="00A535D0" w:rsidP="00A535D0">
      <w:pPr>
        <w:rPr>
          <w:lang w:eastAsia="ja-JP"/>
        </w:rPr>
      </w:pPr>
      <w:r>
        <w:rPr>
          <w:lang w:eastAsia="ja-JP"/>
        </w:rPr>
        <w:t>Regarding ECN marking and Congestion Information Reporting</w:t>
      </w:r>
      <w:r w:rsidR="008F0458">
        <w:rPr>
          <w:lang w:eastAsia="ja-JP"/>
        </w:rPr>
        <w:t>, RAN3 agreed following</w:t>
      </w:r>
      <w:r>
        <w:rPr>
          <w:lang w:eastAsia="ja-JP"/>
        </w:rPr>
        <w:t>:</w:t>
      </w:r>
    </w:p>
    <w:p w14:paraId="2D8218C2" w14:textId="77777777" w:rsidR="00A535D0" w:rsidRDefault="00A535D0" w:rsidP="00A535D0">
      <w:pPr>
        <w:pStyle w:val="B1"/>
      </w:pPr>
      <w:r>
        <w:t xml:space="preserve"> - Enhance the S-NG-RAN node Addition Preparation procedure and M-NG-RAN node initiated S-NG-RAN node Modification Preparation procedure, to transfer the ECN Marking or Congestion Information Reporting Request IE to S-NG-RAN node, and support the S-NG-RAN node to report ECN Marking or Congestion Information Reporting Status to M-NG-RAN node.</w:t>
      </w:r>
    </w:p>
    <w:p w14:paraId="764A6DC0" w14:textId="5DEC8AC5" w:rsidR="00A535D0" w:rsidRDefault="00A535D0" w:rsidP="00A535D0">
      <w:pPr>
        <w:rPr>
          <w:lang w:eastAsia="ja-JP"/>
        </w:rPr>
      </w:pPr>
      <w:r>
        <w:rPr>
          <w:lang w:eastAsia="ja-JP"/>
        </w:rPr>
        <w:t>Regard</w:t>
      </w:r>
      <w:r w:rsidR="0095592D">
        <w:rPr>
          <w:lang w:eastAsia="ja-JP"/>
        </w:rPr>
        <w:t>i</w:t>
      </w:r>
      <w:r>
        <w:rPr>
          <w:lang w:eastAsia="ja-JP"/>
        </w:rPr>
        <w:t xml:space="preserve">ng PSI </w:t>
      </w:r>
      <w:r w:rsidR="0095592D">
        <w:rPr>
          <w:lang w:eastAsia="ja-JP"/>
        </w:rPr>
        <w:t xml:space="preserve">based </w:t>
      </w:r>
      <w:r>
        <w:rPr>
          <w:lang w:eastAsia="ja-JP"/>
        </w:rPr>
        <w:t>Discard coordination</w:t>
      </w:r>
      <w:r w:rsidR="00690B30">
        <w:rPr>
          <w:lang w:eastAsia="ja-JP"/>
        </w:rPr>
        <w:t>, RAN3 agreed following</w:t>
      </w:r>
      <w:r>
        <w:rPr>
          <w:lang w:eastAsia="ja-JP"/>
        </w:rPr>
        <w:t>:</w:t>
      </w:r>
    </w:p>
    <w:p w14:paraId="20616014" w14:textId="77777777" w:rsidR="00A535D0" w:rsidRDefault="00A535D0" w:rsidP="00A535D0">
      <w:pPr>
        <w:pStyle w:val="B1"/>
      </w:pPr>
      <w:r>
        <w:t xml:space="preserve"> - The PDCP host node to inform the corresponding node about whether the UL PSI based SDU discarding is (re)configured/released for MN-terminated SCG bearer and SN-terminated MCG bearer over XnAP.</w:t>
      </w:r>
    </w:p>
    <w:p w14:paraId="52AFA686" w14:textId="77777777" w:rsidR="00A535D0" w:rsidRDefault="00A535D0" w:rsidP="00A535D0">
      <w:pPr>
        <w:pStyle w:val="B1"/>
      </w:pPr>
      <w:r>
        <w:t xml:space="preserve"> - UL PSI based discard coordination for split bearer between MN and SN will not be considered for NR-DC. FFS whether MN/SN can inform SN/MN about the (de)activation of the UL PSI based discard for the split bearer. </w:t>
      </w:r>
    </w:p>
    <w:p w14:paraId="3794328E" w14:textId="77777777" w:rsidR="00A535D0" w:rsidRDefault="00A535D0" w:rsidP="00A535D0">
      <w:pPr>
        <w:pStyle w:val="B1"/>
      </w:pPr>
      <w:r>
        <w:t xml:space="preserve"> - FFS on whether and how to support DL PSI based discard for NR-DC.</w:t>
      </w:r>
    </w:p>
    <w:p w14:paraId="2BFA050D" w14:textId="388C4396" w:rsidR="0095592D" w:rsidRDefault="00A535D0" w:rsidP="00A535D0">
      <w:pPr>
        <w:rPr>
          <w:lang w:eastAsia="ja-JP"/>
        </w:rPr>
      </w:pPr>
      <w:r>
        <w:rPr>
          <w:lang w:eastAsia="ja-JP"/>
        </w:rPr>
        <w:t>FFS on BAT reporting in NR-DC.</w:t>
      </w:r>
    </w:p>
    <w:p w14:paraId="12476332" w14:textId="23E3387C" w:rsidR="0095592D" w:rsidRPr="00A23AA0" w:rsidRDefault="0095592D" w:rsidP="0095592D">
      <w:pPr>
        <w:pStyle w:val="Heading4"/>
        <w:rPr>
          <w:lang w:eastAsia="ja-JP"/>
        </w:rPr>
      </w:pPr>
      <w:r>
        <w:rPr>
          <w:lang w:eastAsia="ja-JP"/>
        </w:rPr>
        <w:t>2.3.2</w:t>
      </w:r>
      <w:r>
        <w:rPr>
          <w:lang w:eastAsia="ja-JP"/>
        </w:rPr>
        <w:tab/>
        <w:t>RAN3#124</w:t>
      </w:r>
    </w:p>
    <w:p w14:paraId="5482112A" w14:textId="1D1C56C0" w:rsidR="00C715C7" w:rsidRDefault="00C715C7" w:rsidP="00C715C7">
      <w:pPr>
        <w:rPr>
          <w:lang w:eastAsia="ja-JP"/>
        </w:rPr>
      </w:pPr>
      <w:r>
        <w:rPr>
          <w:lang w:eastAsia="ja-JP"/>
        </w:rPr>
        <w:t xml:space="preserve">For XR in NR-DC, </w:t>
      </w:r>
      <w:r w:rsidR="00646289">
        <w:rPr>
          <w:lang w:eastAsia="ja-JP"/>
        </w:rPr>
        <w:t xml:space="preserve">RAN3 agreed </w:t>
      </w:r>
      <w:r>
        <w:rPr>
          <w:lang w:eastAsia="ja-JP"/>
        </w:rPr>
        <w:t>non-homogenous deployment is possible similar like other features in DC.</w:t>
      </w:r>
    </w:p>
    <w:p w14:paraId="5B5CD627" w14:textId="3A39E34B" w:rsidR="00C715C7" w:rsidRDefault="00C715C7" w:rsidP="00C715C7">
      <w:pPr>
        <w:rPr>
          <w:lang w:eastAsia="ja-JP"/>
        </w:rPr>
      </w:pPr>
      <w:r>
        <w:rPr>
          <w:lang w:eastAsia="ja-JP"/>
        </w:rPr>
        <w:t xml:space="preserve">Regarding ECN marking and Congestion Information Reporting, </w:t>
      </w:r>
      <w:r w:rsidR="00813AE5">
        <w:rPr>
          <w:lang w:eastAsia="ja-JP"/>
        </w:rPr>
        <w:t xml:space="preserve">RAN3 </w:t>
      </w:r>
      <w:r>
        <w:rPr>
          <w:lang w:eastAsia="ja-JP"/>
        </w:rPr>
        <w:t xml:space="preserve">agreed Stage-3 TP in R3-243956 on following: </w:t>
      </w:r>
    </w:p>
    <w:p w14:paraId="13908690" w14:textId="77777777" w:rsidR="00C715C7" w:rsidRDefault="00C715C7" w:rsidP="00C715C7">
      <w:pPr>
        <w:pStyle w:val="B1"/>
      </w:pPr>
      <w:r>
        <w:t xml:space="preserve"> - For SN-terminated SCG bearer, add an IE includes a list of items. Each item includes a DRB ID, and a list of QoS flows for SN-terminated SCG bearer mapped to the DRB, and the ECN Marking and Congestion Information Reporting status for the DRB.</w:t>
      </w:r>
    </w:p>
    <w:p w14:paraId="2A870779" w14:textId="77777777" w:rsidR="00C715C7" w:rsidRDefault="00C715C7" w:rsidP="00C715C7">
      <w:pPr>
        <w:pStyle w:val="B1"/>
      </w:pPr>
      <w:r>
        <w:t xml:space="preserve"> - For other SN-terminated bearer, add ECN Marking and Congestion Information Reporting status per DRB. </w:t>
      </w:r>
    </w:p>
    <w:p w14:paraId="59E148AC" w14:textId="332B7175" w:rsidR="00C715C7" w:rsidRDefault="00C715C7" w:rsidP="00C715C7">
      <w:pPr>
        <w:rPr>
          <w:lang w:eastAsia="ja-JP"/>
        </w:rPr>
      </w:pPr>
      <w:r>
        <w:rPr>
          <w:lang w:eastAsia="ja-JP"/>
        </w:rPr>
        <w:t xml:space="preserve">Regarding PSI based Discard, </w:t>
      </w:r>
      <w:r w:rsidR="00813AE5">
        <w:rPr>
          <w:lang w:eastAsia="ja-JP"/>
        </w:rPr>
        <w:t xml:space="preserve">RAN3 </w:t>
      </w:r>
      <w:r>
        <w:rPr>
          <w:lang w:eastAsia="ja-JP"/>
        </w:rPr>
        <w:t>agreed Stage-3 TP in R3-243898.</w:t>
      </w:r>
    </w:p>
    <w:p w14:paraId="4FEDC9B2" w14:textId="71796D13" w:rsidR="00C715C7" w:rsidRDefault="00C715C7" w:rsidP="00C715C7">
      <w:pPr>
        <w:rPr>
          <w:lang w:eastAsia="ja-JP"/>
        </w:rPr>
      </w:pPr>
      <w:r>
        <w:rPr>
          <w:lang w:eastAsia="ja-JP"/>
        </w:rPr>
        <w:t xml:space="preserve">Regarding BAT handling in NR-DC, </w:t>
      </w:r>
      <w:r w:rsidR="00813AE5">
        <w:rPr>
          <w:lang w:eastAsia="ja-JP"/>
        </w:rPr>
        <w:t xml:space="preserve">RAN3 </w:t>
      </w:r>
      <w:r>
        <w:rPr>
          <w:lang w:eastAsia="ja-JP"/>
        </w:rPr>
        <w:t>agreed Stage-2 TP in R3-243897.</w:t>
      </w:r>
    </w:p>
    <w:p w14:paraId="7753EB4E" w14:textId="1BC84D6D" w:rsidR="0095592D" w:rsidRDefault="00C715C7" w:rsidP="00C715C7">
      <w:pPr>
        <w:rPr>
          <w:lang w:eastAsia="ja-JP"/>
        </w:rPr>
      </w:pPr>
      <w:r>
        <w:rPr>
          <w:lang w:eastAsia="ja-JP"/>
        </w:rPr>
        <w:t>Regarding the handling of End of Data Burst Indication, RAN3 agreed Stage-2 TP in R3-243899.</w:t>
      </w:r>
    </w:p>
    <w:p w14:paraId="0E8AEDE6" w14:textId="53128C9B" w:rsidR="00CE7AA9" w:rsidRDefault="002E4C37" w:rsidP="005441B2">
      <w:r>
        <w:t>Regarding the SA2 LS (</w:t>
      </w:r>
      <w:r w:rsidRPr="002E4C37">
        <w:t>R3-243019</w:t>
      </w:r>
      <w:r>
        <w:t xml:space="preserve">), RAN3 </w:t>
      </w:r>
      <w:r w:rsidR="00CE7AA9">
        <w:t xml:space="preserve">decided </w:t>
      </w:r>
      <w:r w:rsidR="00CE7AA9" w:rsidRPr="00CE7AA9">
        <w:t>not to support to expose the PDU Set QoS performance (i.e., the PDU Set Delay and PDU Set Loss Rate) to the application server in R19.</w:t>
      </w:r>
      <w:r w:rsidR="00CE7AA9">
        <w:t xml:space="preserve"> </w:t>
      </w:r>
      <w:r w:rsidR="00082EE7">
        <w:t>RAN3 agreed t</w:t>
      </w:r>
      <w:r w:rsidR="00CE7AA9">
        <w:t xml:space="preserve">he reply LS to SA2 in </w:t>
      </w:r>
      <w:r w:rsidR="00CE7AA9" w:rsidRPr="005441B2">
        <w:t>R3-243958</w:t>
      </w:r>
      <w:r w:rsidR="00CE7AA9">
        <w:t>, “</w:t>
      </w:r>
      <w:r w:rsidR="00CE7AA9" w:rsidRPr="005441B2">
        <w:t>Response LS on FS_XRM Ph2</w:t>
      </w:r>
      <w:r w:rsidR="00CE7AA9">
        <w:t>”</w:t>
      </w:r>
    </w:p>
    <w:p w14:paraId="53491006" w14:textId="34ADA805" w:rsidR="005441B2" w:rsidRDefault="005441B2" w:rsidP="005441B2">
      <w:r>
        <w:t xml:space="preserve">In addition, RAN3 agreed </w:t>
      </w:r>
      <w:r w:rsidR="00993A8B">
        <w:t>LS</w:t>
      </w:r>
      <w:r w:rsidR="00CE7AA9">
        <w:t xml:space="preserve"> to RAN2</w:t>
      </w:r>
      <w:r>
        <w:t>:</w:t>
      </w:r>
    </w:p>
    <w:p w14:paraId="497B41C1" w14:textId="2AAD4104" w:rsidR="00993A8B" w:rsidRDefault="00CE7AA9" w:rsidP="00CE7AA9">
      <w:pPr>
        <w:pStyle w:val="B1"/>
      </w:pPr>
      <w:r>
        <w:t xml:space="preserve"> - </w:t>
      </w:r>
      <w:r w:rsidR="00993A8B" w:rsidRPr="005441B2">
        <w:t>R3-24395</w:t>
      </w:r>
      <w:r w:rsidR="005F733C">
        <w:t>7</w:t>
      </w:r>
      <w:r w:rsidR="00993A8B">
        <w:t xml:space="preserve">, </w:t>
      </w:r>
      <w:r w:rsidR="005F733C" w:rsidRPr="005F733C">
        <w:t>LS on UL PSI based PDU discarding in NR-DC</w:t>
      </w:r>
      <w:r w:rsidR="00A612C1">
        <w:t>.</w:t>
      </w:r>
    </w:p>
    <w:p w14:paraId="4E8D84BE" w14:textId="428DC45A" w:rsidR="00A612C1" w:rsidRPr="009827CC" w:rsidRDefault="00A612C1" w:rsidP="00A612C1">
      <w:pPr>
        <w:pStyle w:val="Heading4"/>
      </w:pPr>
      <w:r w:rsidRPr="009827CC">
        <w:t>2.</w:t>
      </w:r>
      <w:r>
        <w:t>3</w:t>
      </w:r>
      <w:r w:rsidRPr="009827CC">
        <w:t>.</w:t>
      </w:r>
      <w:r>
        <w:t>3</w:t>
      </w:r>
      <w:r w:rsidRPr="009827CC">
        <w:tab/>
        <w:t>Remaining Open issues</w:t>
      </w:r>
    </w:p>
    <w:p w14:paraId="262A4644" w14:textId="3236C2C9" w:rsidR="00A612C1" w:rsidRDefault="00A612C1" w:rsidP="00A612C1">
      <w:pPr>
        <w:rPr>
          <w:lang w:val="en-US" w:eastAsia="ja-JP"/>
        </w:rPr>
      </w:pPr>
      <w:r>
        <w:rPr>
          <w:lang w:eastAsia="ja-JP"/>
        </w:rPr>
        <w:t>The RAN3-related objectives remain open.</w:t>
      </w:r>
    </w:p>
    <w:p w14:paraId="5740085C" w14:textId="77777777" w:rsidR="00A612C1" w:rsidRDefault="00A612C1" w:rsidP="00CE7AA9">
      <w:pPr>
        <w:pStyle w:val="B1"/>
      </w:pPr>
    </w:p>
    <w:p w14:paraId="1EF5E5EA" w14:textId="703A9DDD" w:rsidR="00B14537" w:rsidRDefault="00B14537" w:rsidP="00B14537">
      <w:pPr>
        <w:pStyle w:val="Heading2"/>
        <w:rPr>
          <w:lang w:eastAsia="ja-JP"/>
        </w:rPr>
      </w:pPr>
      <w:r>
        <w:rPr>
          <w:lang w:eastAsia="ja-JP"/>
        </w:rPr>
        <w:t>2.</w:t>
      </w:r>
      <w:r w:rsidR="00A101BC">
        <w:rPr>
          <w:lang w:eastAsia="ja-JP"/>
        </w:rPr>
        <w:t>4</w:t>
      </w:r>
      <w:r>
        <w:rPr>
          <w:lang w:eastAsia="ja-JP"/>
        </w:rPr>
        <w:tab/>
      </w:r>
      <w:r>
        <w:rPr>
          <w:rFonts w:hint="eastAsia"/>
          <w:lang w:eastAsia="ja-JP"/>
        </w:rPr>
        <w:t>RAN</w:t>
      </w:r>
      <w:r w:rsidR="00373187">
        <w:rPr>
          <w:lang w:eastAsia="ja-JP"/>
        </w:rPr>
        <w:t>4</w:t>
      </w:r>
    </w:p>
    <w:p w14:paraId="182C1DAC" w14:textId="579B951D" w:rsidR="00F1374C" w:rsidRPr="00F26B68" w:rsidRDefault="00894024" w:rsidP="00F26B68">
      <w:pPr>
        <w:rPr>
          <w:lang w:val="en-US" w:eastAsia="ja-JP"/>
        </w:rPr>
      </w:pPr>
      <w:r>
        <w:rPr>
          <w:lang w:eastAsia="ja-JP"/>
        </w:rPr>
        <w:t>RAN4-related work has not started yet.</w:t>
      </w:r>
    </w:p>
    <w:sectPr w:rsidR="00F1374C" w:rsidRPr="00F26B68" w:rsidSect="008B2D40">
      <w:headerReference w:type="even" r:id="rId7"/>
      <w:headerReference w:type="default" r:id="rId8"/>
      <w:footerReference w:type="even" r:id="rId9"/>
      <w:footerReference w:type="default" r:id="rId10"/>
      <w:headerReference w:type="first" r:id="rId11"/>
      <w:footerReference w:type="firs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7710A" w14:textId="77777777" w:rsidR="00C620F7" w:rsidRDefault="00C620F7">
      <w:r>
        <w:separator/>
      </w:r>
    </w:p>
  </w:endnote>
  <w:endnote w:type="continuationSeparator" w:id="0">
    <w:p w14:paraId="12768438" w14:textId="77777777" w:rsidR="00C620F7" w:rsidRDefault="00C620F7">
      <w:r>
        <w:continuationSeparator/>
      </w:r>
    </w:p>
  </w:endnote>
  <w:endnote w:type="continuationNotice" w:id="1">
    <w:p w14:paraId="0E8A7FE9" w14:textId="77777777" w:rsidR="00C620F7" w:rsidRDefault="00C620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Times New Roma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6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03D01C" w14:textId="1B1418EE" w:rsidR="00556394" w:rsidRDefault="005563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09547125"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DA8CD" w14:textId="14D733B0" w:rsidR="00556394" w:rsidRDefault="005563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A05078" w14:textId="77777777" w:rsidR="00C620F7" w:rsidRDefault="00C620F7">
      <w:r>
        <w:separator/>
      </w:r>
    </w:p>
  </w:footnote>
  <w:footnote w:type="continuationSeparator" w:id="0">
    <w:p w14:paraId="2DDFAB51" w14:textId="77777777" w:rsidR="00C620F7" w:rsidRDefault="00C620F7">
      <w:r>
        <w:continuationSeparator/>
      </w:r>
    </w:p>
  </w:footnote>
  <w:footnote w:type="continuationNotice" w:id="1">
    <w:p w14:paraId="64082933" w14:textId="77777777" w:rsidR="00C620F7" w:rsidRDefault="00C620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C149F" w14:textId="67824E7E" w:rsidR="00556394" w:rsidRDefault="005563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A32BC" w14:textId="0AEE76D2" w:rsidR="00556394" w:rsidRDefault="005563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FE977" w14:textId="090794D6" w:rsidR="00556394" w:rsidRDefault="005563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D0E3D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484751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C40269E"/>
    <w:lvl w:ilvl="0">
      <w:start w:val="1"/>
      <w:numFmt w:val="decimal"/>
      <w:pStyle w:val="ListNumber3"/>
      <w:lvlText w:val="%1."/>
      <w:lvlJc w:val="left"/>
      <w:pPr>
        <w:tabs>
          <w:tab w:val="num" w:pos="926"/>
        </w:tabs>
        <w:ind w:left="926" w:hanging="360"/>
      </w:pPr>
    </w:lvl>
  </w:abstractNum>
  <w:abstractNum w:abstractNumId="3" w15:restartNumberingAfterBreak="0">
    <w:nsid w:val="033D5888"/>
    <w:multiLevelType w:val="multilevel"/>
    <w:tmpl w:val="033D5888"/>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15:restartNumberingAfterBreak="0">
    <w:nsid w:val="038C3FC2"/>
    <w:multiLevelType w:val="hybridMultilevel"/>
    <w:tmpl w:val="BF023954"/>
    <w:lvl w:ilvl="0" w:tplc="FFFFFFFF">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E917AB4"/>
    <w:multiLevelType w:val="hybridMultilevel"/>
    <w:tmpl w:val="B3D69A78"/>
    <w:lvl w:ilvl="0" w:tplc="FFFFFFFF">
      <w:start w:val="4"/>
      <w:numFmt w:val="bullet"/>
      <w:lvlText w:val="-"/>
      <w:lvlJc w:val="left"/>
      <w:pPr>
        <w:ind w:left="1004" w:hanging="360"/>
      </w:pPr>
      <w:rPr>
        <w:rFonts w:ascii="Times New Roman" w:eastAsia="Times New Roman" w:hAnsi="Times New Roman" w:cs="Times New Roman" w:hint="default"/>
      </w:rPr>
    </w:lvl>
    <w:lvl w:ilvl="1" w:tplc="D56E6E7A">
      <w:start w:val="4"/>
      <w:numFmt w:val="bullet"/>
      <w:lvlText w:val="-"/>
      <w:lvlJc w:val="left"/>
      <w:pPr>
        <w:ind w:left="1724" w:hanging="360"/>
      </w:pPr>
      <w:rPr>
        <w:rFonts w:ascii="Times New Roman" w:eastAsia="Times New Roman" w:hAnsi="Times New Roman" w:cs="Times New Roman" w:hint="default"/>
      </w:rPr>
    </w:lvl>
    <w:lvl w:ilvl="2" w:tplc="FFFFFFFF">
      <w:start w:val="1"/>
      <w:numFmt w:val="bullet"/>
      <w:lvlText w:val=""/>
      <w:lvlJc w:val="left"/>
      <w:pPr>
        <w:ind w:left="2444" w:hanging="360"/>
      </w:pPr>
      <w:rPr>
        <w:rFonts w:ascii="Wingdings" w:hAnsi="Wingdings" w:hint="default"/>
      </w:rPr>
    </w:lvl>
    <w:lvl w:ilvl="3" w:tplc="FFFFFFFF">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7" w15:restartNumberingAfterBreak="0">
    <w:nsid w:val="100C3E9D"/>
    <w:multiLevelType w:val="multilevel"/>
    <w:tmpl w:val="83C2376E"/>
    <w:styleLink w:val="CurrentList3"/>
    <w:lvl w:ilvl="0">
      <w:start w:val="1"/>
      <w:numFmt w:val="decimal"/>
      <w:lvlText w:val="[%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9" w15:restartNumberingAfterBreak="0">
    <w:nsid w:val="141472DC"/>
    <w:multiLevelType w:val="multilevel"/>
    <w:tmpl w:val="3BE883EC"/>
    <w:styleLink w:val="CurrentList2"/>
    <w:lvl w:ilvl="0">
      <w:start w:val="1"/>
      <w:numFmt w:val="decimal"/>
      <w:lvlText w:val="[%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F247E9"/>
    <w:multiLevelType w:val="hybridMultilevel"/>
    <w:tmpl w:val="054EF5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84849BD"/>
    <w:multiLevelType w:val="hybridMultilevel"/>
    <w:tmpl w:val="FE9669EA"/>
    <w:lvl w:ilvl="0" w:tplc="D56E6E7A">
      <w:start w:val="4"/>
      <w:numFmt w:val="bullet"/>
      <w:lvlText w:val="-"/>
      <w:lvlJc w:val="left"/>
      <w:pPr>
        <w:ind w:left="1004" w:hanging="360"/>
      </w:pPr>
      <w:rPr>
        <w:rFonts w:ascii="Times New Roman" w:eastAsia="Times New Roman" w:hAnsi="Times New Roman" w:cs="Times New Roman" w:hint="default"/>
      </w:rPr>
    </w:lvl>
    <w:lvl w:ilvl="1" w:tplc="D56E6E7A">
      <w:start w:val="4"/>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A1D61F5"/>
    <w:multiLevelType w:val="hybridMultilevel"/>
    <w:tmpl w:val="904E6D24"/>
    <w:lvl w:ilvl="0" w:tplc="D56E6E7A">
      <w:start w:val="4"/>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5E01F0"/>
    <w:multiLevelType w:val="hybridMultilevel"/>
    <w:tmpl w:val="15BE9798"/>
    <w:lvl w:ilvl="0" w:tplc="D56E6E7A">
      <w:start w:val="4"/>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7B97A6F"/>
    <w:multiLevelType w:val="hybridMultilevel"/>
    <w:tmpl w:val="5B8C9D76"/>
    <w:lvl w:ilvl="0" w:tplc="15466036">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0" w15:restartNumberingAfterBreak="0">
    <w:nsid w:val="38EA234E"/>
    <w:multiLevelType w:val="hybridMultilevel"/>
    <w:tmpl w:val="D7EAAE7E"/>
    <w:lvl w:ilvl="0" w:tplc="D56E6E7A">
      <w:start w:val="4"/>
      <w:numFmt w:val="bullet"/>
      <w:lvlText w:val="-"/>
      <w:lvlJc w:val="left"/>
      <w:pPr>
        <w:ind w:left="1004" w:hanging="360"/>
      </w:pPr>
      <w:rPr>
        <w:rFonts w:ascii="Times New Roman" w:eastAsia="Times New Roman" w:hAnsi="Times New Roman" w:cs="Times New Roman" w:hint="default"/>
      </w:rPr>
    </w:lvl>
    <w:lvl w:ilvl="1" w:tplc="484C16D4">
      <w:start w:val="5"/>
      <w:numFmt w:val="bullet"/>
      <w:lvlText w:val="-"/>
      <w:lvlJc w:val="left"/>
      <w:pPr>
        <w:ind w:left="1724" w:hanging="360"/>
      </w:pPr>
      <w:rPr>
        <w:rFonts w:ascii="Arial Narrow" w:eastAsiaTheme="minorEastAsia" w:hAnsi="Arial Narrow" w:cs="Arial" w:hint="default"/>
      </w:rPr>
    </w:lvl>
    <w:lvl w:ilvl="2" w:tplc="484C16D4">
      <w:start w:val="5"/>
      <w:numFmt w:val="bullet"/>
      <w:lvlText w:val="-"/>
      <w:lvlJc w:val="left"/>
      <w:pPr>
        <w:ind w:left="2444" w:hanging="360"/>
      </w:pPr>
      <w:rPr>
        <w:rFonts w:ascii="Arial Narrow" w:eastAsiaTheme="minorEastAsia" w:hAnsi="Arial Narrow" w:cs="Arial" w:hint="default"/>
      </w:rPr>
    </w:lvl>
    <w:lvl w:ilvl="3" w:tplc="484C16D4">
      <w:start w:val="5"/>
      <w:numFmt w:val="bullet"/>
      <w:lvlText w:val="-"/>
      <w:lvlJc w:val="left"/>
      <w:pPr>
        <w:ind w:left="3164" w:hanging="360"/>
      </w:pPr>
      <w:rPr>
        <w:rFonts w:ascii="Arial Narrow" w:eastAsiaTheme="minorEastAsia" w:hAnsi="Arial Narrow" w:cs="Aria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3CF96DC3"/>
    <w:multiLevelType w:val="hybridMultilevel"/>
    <w:tmpl w:val="5E36CCB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8F213C"/>
    <w:multiLevelType w:val="hybridMultilevel"/>
    <w:tmpl w:val="CBEEFC86"/>
    <w:lvl w:ilvl="0" w:tplc="0D8ABD8A">
      <w:start w:val="2"/>
      <w:numFmt w:val="bullet"/>
      <w:lvlText w:val="-"/>
      <w:lvlJc w:val="left"/>
      <w:pPr>
        <w:ind w:left="768" w:hanging="360"/>
      </w:pPr>
      <w:rPr>
        <w:rFonts w:ascii="Times New Roman" w:eastAsia="Times New Roman" w:hAnsi="Times New Roman" w:cs="Times New Roman"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3"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B820C5"/>
    <w:multiLevelType w:val="hybridMultilevel"/>
    <w:tmpl w:val="BC36F76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32685E"/>
    <w:multiLevelType w:val="hybridMultilevel"/>
    <w:tmpl w:val="4478299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9E97B94"/>
    <w:multiLevelType w:val="hybridMultilevel"/>
    <w:tmpl w:val="71B4A1D2"/>
    <w:lvl w:ilvl="0" w:tplc="D56E6E7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351940"/>
    <w:multiLevelType w:val="hybridMultilevel"/>
    <w:tmpl w:val="9E0229CA"/>
    <w:lvl w:ilvl="0" w:tplc="D56E6E7A">
      <w:start w:val="4"/>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62593B2E"/>
    <w:multiLevelType w:val="multilevel"/>
    <w:tmpl w:val="F77AADB0"/>
    <w:styleLink w:val="CurrentList1"/>
    <w:lvl w:ilvl="0">
      <w:start w:val="1"/>
      <w:numFmt w:val="decimal"/>
      <w:lvlText w:val="[%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4EC7E47"/>
    <w:multiLevelType w:val="hybridMultilevel"/>
    <w:tmpl w:val="9C26F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6E237C1"/>
    <w:multiLevelType w:val="hybridMultilevel"/>
    <w:tmpl w:val="4D9EFD82"/>
    <w:lvl w:ilvl="0" w:tplc="FFFFFFFF">
      <w:start w:val="4"/>
      <w:numFmt w:val="bullet"/>
      <w:lvlText w:val="-"/>
      <w:lvlJc w:val="left"/>
      <w:pPr>
        <w:ind w:left="1004" w:hanging="360"/>
      </w:pPr>
      <w:rPr>
        <w:rFonts w:ascii="Times New Roman" w:eastAsia="Times New Roman" w:hAnsi="Times New Roman" w:cs="Times New Roman" w:hint="default"/>
      </w:rPr>
    </w:lvl>
    <w:lvl w:ilvl="1" w:tplc="D56E6E7A">
      <w:start w:val="4"/>
      <w:numFmt w:val="bullet"/>
      <w:lvlText w:val="-"/>
      <w:lvlJc w:val="left"/>
      <w:pPr>
        <w:ind w:left="1724" w:hanging="360"/>
      </w:pPr>
      <w:rPr>
        <w:rFonts w:ascii="Times New Roman" w:eastAsia="Times New Roman" w:hAnsi="Times New Roman" w:cs="Times New Roman"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38" w15:restartNumberingAfterBreak="0">
    <w:nsid w:val="6728441D"/>
    <w:multiLevelType w:val="hybridMultilevel"/>
    <w:tmpl w:val="1C80B950"/>
    <w:lvl w:ilvl="0" w:tplc="491AD9CC">
      <w:start w:val="2"/>
      <w:numFmt w:val="bullet"/>
      <w:lvlText w:val=""/>
      <w:lvlJc w:val="left"/>
      <w:pPr>
        <w:ind w:left="408" w:hanging="360"/>
      </w:pPr>
      <w:rPr>
        <w:rFonts w:ascii="Symbol" w:eastAsia="Times New Roman" w:hAnsi="Symbol"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9"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C3B30FE"/>
    <w:multiLevelType w:val="hybridMultilevel"/>
    <w:tmpl w:val="9050EAD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4"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45" w15:restartNumberingAfterBreak="0">
    <w:nsid w:val="7D3239F0"/>
    <w:multiLevelType w:val="hybridMultilevel"/>
    <w:tmpl w:val="CB3A1CF8"/>
    <w:lvl w:ilvl="0" w:tplc="D56E6E7A">
      <w:start w:val="4"/>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6" w15:restartNumberingAfterBreak="0">
    <w:nsid w:val="7F7A3286"/>
    <w:multiLevelType w:val="hybridMultilevel"/>
    <w:tmpl w:val="BF023954"/>
    <w:lvl w:ilvl="0" w:tplc="ECF61C2E">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427311130">
    <w:abstractNumId w:val="34"/>
  </w:num>
  <w:num w:numId="2" w16cid:durableId="1876843066">
    <w:abstractNumId w:val="17"/>
  </w:num>
  <w:num w:numId="3" w16cid:durableId="425074769">
    <w:abstractNumId w:val="40"/>
  </w:num>
  <w:num w:numId="4" w16cid:durableId="1749646168">
    <w:abstractNumId w:val="24"/>
  </w:num>
  <w:num w:numId="5" w16cid:durableId="1388529249">
    <w:abstractNumId w:val="33"/>
  </w:num>
  <w:num w:numId="6" w16cid:durableId="1488395815">
    <w:abstractNumId w:val="9"/>
  </w:num>
  <w:num w:numId="7" w16cid:durableId="2127456380">
    <w:abstractNumId w:val="7"/>
  </w:num>
  <w:num w:numId="8" w16cid:durableId="1477261476">
    <w:abstractNumId w:val="46"/>
  </w:num>
  <w:num w:numId="9" w16cid:durableId="1153524754">
    <w:abstractNumId w:val="30"/>
  </w:num>
  <w:num w:numId="10" w16cid:durableId="275986751">
    <w:abstractNumId w:val="26"/>
  </w:num>
  <w:num w:numId="11" w16cid:durableId="436218270">
    <w:abstractNumId w:val="5"/>
  </w:num>
  <w:num w:numId="12" w16cid:durableId="1290238480">
    <w:abstractNumId w:val="28"/>
  </w:num>
  <w:num w:numId="13" w16cid:durableId="1889147965">
    <w:abstractNumId w:val="43"/>
  </w:num>
  <w:num w:numId="14" w16cid:durableId="621955926">
    <w:abstractNumId w:val="27"/>
  </w:num>
  <w:num w:numId="15" w16cid:durableId="2000620555">
    <w:abstractNumId w:val="36"/>
  </w:num>
  <w:num w:numId="16" w16cid:durableId="648049557">
    <w:abstractNumId w:val="23"/>
  </w:num>
  <w:num w:numId="17" w16cid:durableId="1433434148">
    <w:abstractNumId w:val="39"/>
  </w:num>
  <w:num w:numId="18" w16cid:durableId="1528056686">
    <w:abstractNumId w:val="15"/>
  </w:num>
  <w:num w:numId="19" w16cid:durableId="2090805672">
    <w:abstractNumId w:val="11"/>
  </w:num>
  <w:num w:numId="20" w16cid:durableId="747772119">
    <w:abstractNumId w:val="29"/>
  </w:num>
  <w:num w:numId="21" w16cid:durableId="352417528">
    <w:abstractNumId w:val="8"/>
  </w:num>
  <w:num w:numId="22" w16cid:durableId="614484220">
    <w:abstractNumId w:val="21"/>
  </w:num>
  <w:num w:numId="23" w16cid:durableId="962149743">
    <w:abstractNumId w:val="35"/>
  </w:num>
  <w:num w:numId="24" w16cid:durableId="1405756003">
    <w:abstractNumId w:val="19"/>
  </w:num>
  <w:num w:numId="25" w16cid:durableId="1462923170">
    <w:abstractNumId w:val="44"/>
  </w:num>
  <w:num w:numId="26" w16cid:durableId="1092048224">
    <w:abstractNumId w:val="42"/>
  </w:num>
  <w:num w:numId="27" w16cid:durableId="644818755">
    <w:abstractNumId w:val="13"/>
  </w:num>
  <w:num w:numId="28" w16cid:durableId="221478679">
    <w:abstractNumId w:val="4"/>
  </w:num>
  <w:num w:numId="29" w16cid:durableId="445781980">
    <w:abstractNumId w:val="3"/>
  </w:num>
  <w:num w:numId="30" w16cid:durableId="410976572">
    <w:abstractNumId w:val="38"/>
  </w:num>
  <w:num w:numId="31" w16cid:durableId="532034949">
    <w:abstractNumId w:val="22"/>
  </w:num>
  <w:num w:numId="32" w16cid:durableId="797574860">
    <w:abstractNumId w:val="14"/>
  </w:num>
  <w:num w:numId="33" w16cid:durableId="1263800111">
    <w:abstractNumId w:val="25"/>
  </w:num>
  <w:num w:numId="34" w16cid:durableId="575748974">
    <w:abstractNumId w:val="2"/>
  </w:num>
  <w:num w:numId="35" w16cid:durableId="600333230">
    <w:abstractNumId w:val="1"/>
  </w:num>
  <w:num w:numId="36" w16cid:durableId="1897155276">
    <w:abstractNumId w:val="0"/>
  </w:num>
  <w:num w:numId="37" w16cid:durableId="122115180">
    <w:abstractNumId w:val="18"/>
  </w:num>
  <w:num w:numId="38" w16cid:durableId="1071275019">
    <w:abstractNumId w:val="41"/>
  </w:num>
  <w:num w:numId="39" w16cid:durableId="2075547246">
    <w:abstractNumId w:val="45"/>
  </w:num>
  <w:num w:numId="40" w16cid:durableId="2075538909">
    <w:abstractNumId w:val="12"/>
  </w:num>
  <w:num w:numId="41" w16cid:durableId="399712355">
    <w:abstractNumId w:val="37"/>
  </w:num>
  <w:num w:numId="42" w16cid:durableId="20591814">
    <w:abstractNumId w:val="31"/>
  </w:num>
  <w:num w:numId="43" w16cid:durableId="2098399007">
    <w:abstractNumId w:val="32"/>
  </w:num>
  <w:num w:numId="44" w16cid:durableId="1758356367">
    <w:abstractNumId w:val="16"/>
  </w:num>
  <w:num w:numId="45" w16cid:durableId="2904364">
    <w:abstractNumId w:val="20"/>
  </w:num>
  <w:num w:numId="46" w16cid:durableId="263461931">
    <w:abstractNumId w:val="6"/>
  </w:num>
  <w:num w:numId="47" w16cid:durableId="657153806">
    <w:abstractNumId w:val="1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C46"/>
    <w:rsid w:val="00007BD0"/>
    <w:rsid w:val="00011C3B"/>
    <w:rsid w:val="00013746"/>
    <w:rsid w:val="00014E1E"/>
    <w:rsid w:val="000276C5"/>
    <w:rsid w:val="0003275D"/>
    <w:rsid w:val="000333A8"/>
    <w:rsid w:val="00034943"/>
    <w:rsid w:val="00035135"/>
    <w:rsid w:val="000375F8"/>
    <w:rsid w:val="0004456C"/>
    <w:rsid w:val="0005259B"/>
    <w:rsid w:val="00053FEE"/>
    <w:rsid w:val="00060AE4"/>
    <w:rsid w:val="00062724"/>
    <w:rsid w:val="00065BEE"/>
    <w:rsid w:val="000746A7"/>
    <w:rsid w:val="0007470C"/>
    <w:rsid w:val="00076CD4"/>
    <w:rsid w:val="00082DC1"/>
    <w:rsid w:val="00082EE7"/>
    <w:rsid w:val="00086773"/>
    <w:rsid w:val="000910BB"/>
    <w:rsid w:val="00091CE7"/>
    <w:rsid w:val="00092043"/>
    <w:rsid w:val="000926AF"/>
    <w:rsid w:val="00093FA6"/>
    <w:rsid w:val="000A1A94"/>
    <w:rsid w:val="000A3ED2"/>
    <w:rsid w:val="000B34BC"/>
    <w:rsid w:val="000C00FA"/>
    <w:rsid w:val="000C2AA6"/>
    <w:rsid w:val="000C51AA"/>
    <w:rsid w:val="000D17BC"/>
    <w:rsid w:val="000D2186"/>
    <w:rsid w:val="000D570A"/>
    <w:rsid w:val="000E2474"/>
    <w:rsid w:val="000E4F35"/>
    <w:rsid w:val="000F6C1C"/>
    <w:rsid w:val="00110BAE"/>
    <w:rsid w:val="001111E5"/>
    <w:rsid w:val="00116F4B"/>
    <w:rsid w:val="001173BD"/>
    <w:rsid w:val="00122703"/>
    <w:rsid w:val="001229F4"/>
    <w:rsid w:val="001231B5"/>
    <w:rsid w:val="00130725"/>
    <w:rsid w:val="00136F44"/>
    <w:rsid w:val="00137471"/>
    <w:rsid w:val="00143B97"/>
    <w:rsid w:val="00150FD3"/>
    <w:rsid w:val="001571D0"/>
    <w:rsid w:val="00166A12"/>
    <w:rsid w:val="00171375"/>
    <w:rsid w:val="00174040"/>
    <w:rsid w:val="00176B5F"/>
    <w:rsid w:val="001803F9"/>
    <w:rsid w:val="00184428"/>
    <w:rsid w:val="00197798"/>
    <w:rsid w:val="00197CDF"/>
    <w:rsid w:val="001A248F"/>
    <w:rsid w:val="001A3B5F"/>
    <w:rsid w:val="001A5D33"/>
    <w:rsid w:val="001A659D"/>
    <w:rsid w:val="001B0CCE"/>
    <w:rsid w:val="001B51AB"/>
    <w:rsid w:val="001B5CA8"/>
    <w:rsid w:val="001C4490"/>
    <w:rsid w:val="001D2C1A"/>
    <w:rsid w:val="001D2DED"/>
    <w:rsid w:val="001D3BA2"/>
    <w:rsid w:val="001D3FF4"/>
    <w:rsid w:val="001D44B7"/>
    <w:rsid w:val="001D4BEB"/>
    <w:rsid w:val="001D4EAD"/>
    <w:rsid w:val="001E0075"/>
    <w:rsid w:val="001E4465"/>
    <w:rsid w:val="001E4E22"/>
    <w:rsid w:val="001E5A18"/>
    <w:rsid w:val="001F0C32"/>
    <w:rsid w:val="001F1B1F"/>
    <w:rsid w:val="001F2A20"/>
    <w:rsid w:val="001F486F"/>
    <w:rsid w:val="00203477"/>
    <w:rsid w:val="00204E06"/>
    <w:rsid w:val="00207DC4"/>
    <w:rsid w:val="0022485E"/>
    <w:rsid w:val="002259A9"/>
    <w:rsid w:val="0022650B"/>
    <w:rsid w:val="0022762D"/>
    <w:rsid w:val="00243A99"/>
    <w:rsid w:val="002465B1"/>
    <w:rsid w:val="00263845"/>
    <w:rsid w:val="00265E93"/>
    <w:rsid w:val="00270511"/>
    <w:rsid w:val="0027296B"/>
    <w:rsid w:val="00273224"/>
    <w:rsid w:val="00281F26"/>
    <w:rsid w:val="002852A8"/>
    <w:rsid w:val="00292B79"/>
    <w:rsid w:val="00292F2C"/>
    <w:rsid w:val="00294464"/>
    <w:rsid w:val="0029567C"/>
    <w:rsid w:val="002B5442"/>
    <w:rsid w:val="002B5C77"/>
    <w:rsid w:val="002C0B82"/>
    <w:rsid w:val="002C1751"/>
    <w:rsid w:val="002D1394"/>
    <w:rsid w:val="002D3182"/>
    <w:rsid w:val="002D7BB6"/>
    <w:rsid w:val="002E078F"/>
    <w:rsid w:val="002E2520"/>
    <w:rsid w:val="002E3999"/>
    <w:rsid w:val="002E4C37"/>
    <w:rsid w:val="002F2A06"/>
    <w:rsid w:val="002F47EE"/>
    <w:rsid w:val="00300546"/>
    <w:rsid w:val="00301B7A"/>
    <w:rsid w:val="00306D59"/>
    <w:rsid w:val="0031186B"/>
    <w:rsid w:val="0031228D"/>
    <w:rsid w:val="0032503A"/>
    <w:rsid w:val="00325EE1"/>
    <w:rsid w:val="003357C0"/>
    <w:rsid w:val="00344D60"/>
    <w:rsid w:val="00344EAE"/>
    <w:rsid w:val="00346477"/>
    <w:rsid w:val="00347CB0"/>
    <w:rsid w:val="003537B1"/>
    <w:rsid w:val="00355E5D"/>
    <w:rsid w:val="003602B3"/>
    <w:rsid w:val="0036248C"/>
    <w:rsid w:val="003666A8"/>
    <w:rsid w:val="00366D63"/>
    <w:rsid w:val="00367401"/>
    <w:rsid w:val="00373187"/>
    <w:rsid w:val="00375678"/>
    <w:rsid w:val="003874CE"/>
    <w:rsid w:val="0039390A"/>
    <w:rsid w:val="00393BB7"/>
    <w:rsid w:val="00394AB0"/>
    <w:rsid w:val="00396252"/>
    <w:rsid w:val="003A2AA3"/>
    <w:rsid w:val="003A4B47"/>
    <w:rsid w:val="003A65FD"/>
    <w:rsid w:val="003B24AF"/>
    <w:rsid w:val="003B7182"/>
    <w:rsid w:val="003B76D5"/>
    <w:rsid w:val="003C12AA"/>
    <w:rsid w:val="003D5036"/>
    <w:rsid w:val="003D764D"/>
    <w:rsid w:val="003E0A87"/>
    <w:rsid w:val="003E219B"/>
    <w:rsid w:val="003E3A1A"/>
    <w:rsid w:val="003F0E82"/>
    <w:rsid w:val="003F1B9F"/>
    <w:rsid w:val="003F4A15"/>
    <w:rsid w:val="003F6C01"/>
    <w:rsid w:val="0040091C"/>
    <w:rsid w:val="00404EF1"/>
    <w:rsid w:val="00406D7A"/>
    <w:rsid w:val="004121B8"/>
    <w:rsid w:val="004258BA"/>
    <w:rsid w:val="0042664B"/>
    <w:rsid w:val="00444822"/>
    <w:rsid w:val="00447945"/>
    <w:rsid w:val="00451550"/>
    <w:rsid w:val="004531C9"/>
    <w:rsid w:val="00453DEA"/>
    <w:rsid w:val="00457D91"/>
    <w:rsid w:val="00460C31"/>
    <w:rsid w:val="00464E5B"/>
    <w:rsid w:val="0047055A"/>
    <w:rsid w:val="00470F93"/>
    <w:rsid w:val="0047363B"/>
    <w:rsid w:val="00473904"/>
    <w:rsid w:val="00474450"/>
    <w:rsid w:val="004873E6"/>
    <w:rsid w:val="00491BE9"/>
    <w:rsid w:val="00494EB1"/>
    <w:rsid w:val="004A421C"/>
    <w:rsid w:val="004A4296"/>
    <w:rsid w:val="004A439C"/>
    <w:rsid w:val="004B15B8"/>
    <w:rsid w:val="004B566C"/>
    <w:rsid w:val="004B7B48"/>
    <w:rsid w:val="004C34EF"/>
    <w:rsid w:val="004C535F"/>
    <w:rsid w:val="004D1F36"/>
    <w:rsid w:val="004D2A07"/>
    <w:rsid w:val="004D4AB1"/>
    <w:rsid w:val="004D5B55"/>
    <w:rsid w:val="004D6848"/>
    <w:rsid w:val="004D7F3B"/>
    <w:rsid w:val="004E0CF9"/>
    <w:rsid w:val="004E15C2"/>
    <w:rsid w:val="004E3A4D"/>
    <w:rsid w:val="004E3D21"/>
    <w:rsid w:val="004F0303"/>
    <w:rsid w:val="004F218A"/>
    <w:rsid w:val="004F4979"/>
    <w:rsid w:val="0050334E"/>
    <w:rsid w:val="00505387"/>
    <w:rsid w:val="00505523"/>
    <w:rsid w:val="00512DF7"/>
    <w:rsid w:val="005141E7"/>
    <w:rsid w:val="0051444D"/>
    <w:rsid w:val="00517E63"/>
    <w:rsid w:val="00526B0D"/>
    <w:rsid w:val="0052763B"/>
    <w:rsid w:val="005441B2"/>
    <w:rsid w:val="0055346F"/>
    <w:rsid w:val="00556394"/>
    <w:rsid w:val="005579FF"/>
    <w:rsid w:val="00562823"/>
    <w:rsid w:val="005642A0"/>
    <w:rsid w:val="00570106"/>
    <w:rsid w:val="0057646D"/>
    <w:rsid w:val="005776DD"/>
    <w:rsid w:val="00581FA8"/>
    <w:rsid w:val="00582117"/>
    <w:rsid w:val="0058478F"/>
    <w:rsid w:val="005851A1"/>
    <w:rsid w:val="00593315"/>
    <w:rsid w:val="005A170D"/>
    <w:rsid w:val="005A6C96"/>
    <w:rsid w:val="005B3084"/>
    <w:rsid w:val="005B362F"/>
    <w:rsid w:val="005B7336"/>
    <w:rsid w:val="005C0A5F"/>
    <w:rsid w:val="005C0BA2"/>
    <w:rsid w:val="005D0418"/>
    <w:rsid w:val="005D5A19"/>
    <w:rsid w:val="005D6C3B"/>
    <w:rsid w:val="005E1D58"/>
    <w:rsid w:val="005E6615"/>
    <w:rsid w:val="005F3DB5"/>
    <w:rsid w:val="005F733C"/>
    <w:rsid w:val="00603F29"/>
    <w:rsid w:val="00610E37"/>
    <w:rsid w:val="006207ED"/>
    <w:rsid w:val="00620960"/>
    <w:rsid w:val="00620C0E"/>
    <w:rsid w:val="00626BC9"/>
    <w:rsid w:val="00630969"/>
    <w:rsid w:val="00634E5A"/>
    <w:rsid w:val="00642B89"/>
    <w:rsid w:val="006458DF"/>
    <w:rsid w:val="00646289"/>
    <w:rsid w:val="00650D52"/>
    <w:rsid w:val="006543A8"/>
    <w:rsid w:val="00660B1C"/>
    <w:rsid w:val="006615B2"/>
    <w:rsid w:val="00661668"/>
    <w:rsid w:val="00662313"/>
    <w:rsid w:val="00670B9D"/>
    <w:rsid w:val="00672031"/>
    <w:rsid w:val="00673911"/>
    <w:rsid w:val="00676650"/>
    <w:rsid w:val="00685446"/>
    <w:rsid w:val="006870C9"/>
    <w:rsid w:val="00690762"/>
    <w:rsid w:val="00690B30"/>
    <w:rsid w:val="00692FD2"/>
    <w:rsid w:val="006A3ADF"/>
    <w:rsid w:val="006A700E"/>
    <w:rsid w:val="006A7BCB"/>
    <w:rsid w:val="006B2E23"/>
    <w:rsid w:val="006B4C1E"/>
    <w:rsid w:val="006C090F"/>
    <w:rsid w:val="006C4E32"/>
    <w:rsid w:val="006C56D8"/>
    <w:rsid w:val="006C5A61"/>
    <w:rsid w:val="006C70B2"/>
    <w:rsid w:val="006D07AE"/>
    <w:rsid w:val="006D1C93"/>
    <w:rsid w:val="006D439E"/>
    <w:rsid w:val="006E04F1"/>
    <w:rsid w:val="006E3F11"/>
    <w:rsid w:val="006E526C"/>
    <w:rsid w:val="00701410"/>
    <w:rsid w:val="00705660"/>
    <w:rsid w:val="007113A1"/>
    <w:rsid w:val="00714BAE"/>
    <w:rsid w:val="00714D27"/>
    <w:rsid w:val="00721CF6"/>
    <w:rsid w:val="00723E46"/>
    <w:rsid w:val="007242B8"/>
    <w:rsid w:val="00733826"/>
    <w:rsid w:val="00755A3F"/>
    <w:rsid w:val="00756F21"/>
    <w:rsid w:val="00762504"/>
    <w:rsid w:val="00764FB4"/>
    <w:rsid w:val="00766CFB"/>
    <w:rsid w:val="007760AC"/>
    <w:rsid w:val="0078089C"/>
    <w:rsid w:val="00780F5E"/>
    <w:rsid w:val="007816FF"/>
    <w:rsid w:val="007824E7"/>
    <w:rsid w:val="00783B44"/>
    <w:rsid w:val="00785028"/>
    <w:rsid w:val="00792566"/>
    <w:rsid w:val="00797D35"/>
    <w:rsid w:val="007A34B2"/>
    <w:rsid w:val="007A3A5A"/>
    <w:rsid w:val="007A4370"/>
    <w:rsid w:val="007A5137"/>
    <w:rsid w:val="007A624A"/>
    <w:rsid w:val="007A7CE9"/>
    <w:rsid w:val="007B3A4C"/>
    <w:rsid w:val="007D3AE0"/>
    <w:rsid w:val="007D456E"/>
    <w:rsid w:val="007E1D15"/>
    <w:rsid w:val="007E1DEA"/>
    <w:rsid w:val="007E2202"/>
    <w:rsid w:val="007F29E8"/>
    <w:rsid w:val="00801841"/>
    <w:rsid w:val="00810106"/>
    <w:rsid w:val="00813AE5"/>
    <w:rsid w:val="008145EA"/>
    <w:rsid w:val="00815869"/>
    <w:rsid w:val="00816B81"/>
    <w:rsid w:val="008221B6"/>
    <w:rsid w:val="00823B90"/>
    <w:rsid w:val="0083266E"/>
    <w:rsid w:val="00832A5C"/>
    <w:rsid w:val="00835BAC"/>
    <w:rsid w:val="00841E24"/>
    <w:rsid w:val="00851361"/>
    <w:rsid w:val="00853540"/>
    <w:rsid w:val="008546E5"/>
    <w:rsid w:val="00856C71"/>
    <w:rsid w:val="00865EA8"/>
    <w:rsid w:val="008700C6"/>
    <w:rsid w:val="00871653"/>
    <w:rsid w:val="0088056B"/>
    <w:rsid w:val="00880684"/>
    <w:rsid w:val="00881D74"/>
    <w:rsid w:val="00881E7B"/>
    <w:rsid w:val="008836AC"/>
    <w:rsid w:val="00883EB9"/>
    <w:rsid w:val="00887422"/>
    <w:rsid w:val="0089166C"/>
    <w:rsid w:val="00893204"/>
    <w:rsid w:val="00894024"/>
    <w:rsid w:val="008960DE"/>
    <w:rsid w:val="008A36DF"/>
    <w:rsid w:val="008A3BA2"/>
    <w:rsid w:val="008A60EC"/>
    <w:rsid w:val="008B2D40"/>
    <w:rsid w:val="008B3037"/>
    <w:rsid w:val="008B483F"/>
    <w:rsid w:val="008C1698"/>
    <w:rsid w:val="008C1A3D"/>
    <w:rsid w:val="008D01C3"/>
    <w:rsid w:val="008D1C69"/>
    <w:rsid w:val="008D1E13"/>
    <w:rsid w:val="008D3511"/>
    <w:rsid w:val="008D3B19"/>
    <w:rsid w:val="008D6549"/>
    <w:rsid w:val="008D70D2"/>
    <w:rsid w:val="008E3747"/>
    <w:rsid w:val="008E7000"/>
    <w:rsid w:val="008F0458"/>
    <w:rsid w:val="00900AE8"/>
    <w:rsid w:val="00900DAD"/>
    <w:rsid w:val="009036FD"/>
    <w:rsid w:val="0090783D"/>
    <w:rsid w:val="009102E6"/>
    <w:rsid w:val="0091408E"/>
    <w:rsid w:val="00914CBB"/>
    <w:rsid w:val="009161EB"/>
    <w:rsid w:val="00927FA9"/>
    <w:rsid w:val="00930F70"/>
    <w:rsid w:val="009378CA"/>
    <w:rsid w:val="00943186"/>
    <w:rsid w:val="0095025E"/>
    <w:rsid w:val="0095159C"/>
    <w:rsid w:val="00954C61"/>
    <w:rsid w:val="0095592D"/>
    <w:rsid w:val="00955C4C"/>
    <w:rsid w:val="00962AAE"/>
    <w:rsid w:val="0096402F"/>
    <w:rsid w:val="0096438E"/>
    <w:rsid w:val="00971D19"/>
    <w:rsid w:val="00972642"/>
    <w:rsid w:val="00982131"/>
    <w:rsid w:val="009827CC"/>
    <w:rsid w:val="00993A8B"/>
    <w:rsid w:val="00995338"/>
    <w:rsid w:val="00996777"/>
    <w:rsid w:val="009C0AA2"/>
    <w:rsid w:val="009C0BC7"/>
    <w:rsid w:val="009C4FD0"/>
    <w:rsid w:val="009C51A8"/>
    <w:rsid w:val="009C6592"/>
    <w:rsid w:val="009D23BB"/>
    <w:rsid w:val="009D4C88"/>
    <w:rsid w:val="009E0CB9"/>
    <w:rsid w:val="009E209B"/>
    <w:rsid w:val="009E2BAB"/>
    <w:rsid w:val="009E3EE6"/>
    <w:rsid w:val="009F0747"/>
    <w:rsid w:val="009F0A6C"/>
    <w:rsid w:val="00A03514"/>
    <w:rsid w:val="00A06B44"/>
    <w:rsid w:val="00A101BC"/>
    <w:rsid w:val="00A17079"/>
    <w:rsid w:val="00A23235"/>
    <w:rsid w:val="00A23AA0"/>
    <w:rsid w:val="00A27FBD"/>
    <w:rsid w:val="00A448C3"/>
    <w:rsid w:val="00A458D4"/>
    <w:rsid w:val="00A46FB7"/>
    <w:rsid w:val="00A53118"/>
    <w:rsid w:val="00A535D0"/>
    <w:rsid w:val="00A612C1"/>
    <w:rsid w:val="00A61795"/>
    <w:rsid w:val="00A62477"/>
    <w:rsid w:val="00A7533F"/>
    <w:rsid w:val="00A86AB5"/>
    <w:rsid w:val="00A905C8"/>
    <w:rsid w:val="00A97226"/>
    <w:rsid w:val="00AA0E64"/>
    <w:rsid w:val="00AA142F"/>
    <w:rsid w:val="00AA1636"/>
    <w:rsid w:val="00AA53DB"/>
    <w:rsid w:val="00AA7C8F"/>
    <w:rsid w:val="00AB0F3C"/>
    <w:rsid w:val="00AB239A"/>
    <w:rsid w:val="00AB2CEF"/>
    <w:rsid w:val="00AC361A"/>
    <w:rsid w:val="00AC39FB"/>
    <w:rsid w:val="00AD51D1"/>
    <w:rsid w:val="00AD53C7"/>
    <w:rsid w:val="00AD7ADC"/>
    <w:rsid w:val="00AE08EB"/>
    <w:rsid w:val="00AE260F"/>
    <w:rsid w:val="00AE6EC6"/>
    <w:rsid w:val="00AF2422"/>
    <w:rsid w:val="00AF3414"/>
    <w:rsid w:val="00AF3E0C"/>
    <w:rsid w:val="00AF784F"/>
    <w:rsid w:val="00B00BBE"/>
    <w:rsid w:val="00B05C93"/>
    <w:rsid w:val="00B10710"/>
    <w:rsid w:val="00B13EE3"/>
    <w:rsid w:val="00B14537"/>
    <w:rsid w:val="00B208FA"/>
    <w:rsid w:val="00B25C12"/>
    <w:rsid w:val="00B26B7D"/>
    <w:rsid w:val="00B2766F"/>
    <w:rsid w:val="00B31ABC"/>
    <w:rsid w:val="00B338C4"/>
    <w:rsid w:val="00B431BE"/>
    <w:rsid w:val="00B445ED"/>
    <w:rsid w:val="00B51ABD"/>
    <w:rsid w:val="00B57DEA"/>
    <w:rsid w:val="00B62735"/>
    <w:rsid w:val="00B62DF9"/>
    <w:rsid w:val="00B6300F"/>
    <w:rsid w:val="00B6359B"/>
    <w:rsid w:val="00B63EEB"/>
    <w:rsid w:val="00B64874"/>
    <w:rsid w:val="00B70389"/>
    <w:rsid w:val="00B73D24"/>
    <w:rsid w:val="00B73F2F"/>
    <w:rsid w:val="00B73FDF"/>
    <w:rsid w:val="00B74A79"/>
    <w:rsid w:val="00B819FE"/>
    <w:rsid w:val="00B822F7"/>
    <w:rsid w:val="00B84623"/>
    <w:rsid w:val="00BA494B"/>
    <w:rsid w:val="00BA51EF"/>
    <w:rsid w:val="00BB6415"/>
    <w:rsid w:val="00BB66D5"/>
    <w:rsid w:val="00BC08E2"/>
    <w:rsid w:val="00BC60FB"/>
    <w:rsid w:val="00BC7E6E"/>
    <w:rsid w:val="00BE056B"/>
    <w:rsid w:val="00BE1D1F"/>
    <w:rsid w:val="00BE256D"/>
    <w:rsid w:val="00BE3060"/>
    <w:rsid w:val="00BE5E66"/>
    <w:rsid w:val="00BE6BBA"/>
    <w:rsid w:val="00BF0EBC"/>
    <w:rsid w:val="00BF2460"/>
    <w:rsid w:val="00C00281"/>
    <w:rsid w:val="00C05625"/>
    <w:rsid w:val="00C1751E"/>
    <w:rsid w:val="00C17C6C"/>
    <w:rsid w:val="00C21339"/>
    <w:rsid w:val="00C245B5"/>
    <w:rsid w:val="00C266F9"/>
    <w:rsid w:val="00C31E18"/>
    <w:rsid w:val="00C34205"/>
    <w:rsid w:val="00C36D50"/>
    <w:rsid w:val="00C371EA"/>
    <w:rsid w:val="00C445AD"/>
    <w:rsid w:val="00C44CBA"/>
    <w:rsid w:val="00C458F0"/>
    <w:rsid w:val="00C4666A"/>
    <w:rsid w:val="00C479A3"/>
    <w:rsid w:val="00C50477"/>
    <w:rsid w:val="00C51075"/>
    <w:rsid w:val="00C571FC"/>
    <w:rsid w:val="00C57D7B"/>
    <w:rsid w:val="00C620F7"/>
    <w:rsid w:val="00C715C7"/>
    <w:rsid w:val="00C74DAF"/>
    <w:rsid w:val="00C761C2"/>
    <w:rsid w:val="00C80116"/>
    <w:rsid w:val="00C86F3C"/>
    <w:rsid w:val="00C87BFC"/>
    <w:rsid w:val="00C94CF0"/>
    <w:rsid w:val="00CA065A"/>
    <w:rsid w:val="00CA0884"/>
    <w:rsid w:val="00CA5038"/>
    <w:rsid w:val="00CB4F76"/>
    <w:rsid w:val="00CC012E"/>
    <w:rsid w:val="00CC0CD7"/>
    <w:rsid w:val="00CC2777"/>
    <w:rsid w:val="00CC2973"/>
    <w:rsid w:val="00CD599D"/>
    <w:rsid w:val="00CD5C5A"/>
    <w:rsid w:val="00CD7EAD"/>
    <w:rsid w:val="00CE7AA9"/>
    <w:rsid w:val="00CF2858"/>
    <w:rsid w:val="00CF32C5"/>
    <w:rsid w:val="00CF3C53"/>
    <w:rsid w:val="00CF5E71"/>
    <w:rsid w:val="00CF7FAC"/>
    <w:rsid w:val="00D01331"/>
    <w:rsid w:val="00D13BF3"/>
    <w:rsid w:val="00D14867"/>
    <w:rsid w:val="00D14D34"/>
    <w:rsid w:val="00D160C1"/>
    <w:rsid w:val="00D17794"/>
    <w:rsid w:val="00D20A22"/>
    <w:rsid w:val="00D22398"/>
    <w:rsid w:val="00D3437C"/>
    <w:rsid w:val="00D35E6C"/>
    <w:rsid w:val="00D420A0"/>
    <w:rsid w:val="00D436CF"/>
    <w:rsid w:val="00D45B2F"/>
    <w:rsid w:val="00D46E88"/>
    <w:rsid w:val="00D60BD6"/>
    <w:rsid w:val="00D613A9"/>
    <w:rsid w:val="00D70D86"/>
    <w:rsid w:val="00D7163A"/>
    <w:rsid w:val="00D75ED8"/>
    <w:rsid w:val="00D76BA4"/>
    <w:rsid w:val="00D8021D"/>
    <w:rsid w:val="00D82D10"/>
    <w:rsid w:val="00D842FC"/>
    <w:rsid w:val="00D86784"/>
    <w:rsid w:val="00D916CC"/>
    <w:rsid w:val="00D920E6"/>
    <w:rsid w:val="00D95820"/>
    <w:rsid w:val="00D9799C"/>
    <w:rsid w:val="00DA004C"/>
    <w:rsid w:val="00DA1B93"/>
    <w:rsid w:val="00DA2F0C"/>
    <w:rsid w:val="00DB2CAB"/>
    <w:rsid w:val="00DB4402"/>
    <w:rsid w:val="00DB751D"/>
    <w:rsid w:val="00DB7AA1"/>
    <w:rsid w:val="00DC18C6"/>
    <w:rsid w:val="00DC48A8"/>
    <w:rsid w:val="00DD06F6"/>
    <w:rsid w:val="00DD1DB0"/>
    <w:rsid w:val="00DE13B6"/>
    <w:rsid w:val="00DE296D"/>
    <w:rsid w:val="00DE2A08"/>
    <w:rsid w:val="00DE2B4D"/>
    <w:rsid w:val="00DF0556"/>
    <w:rsid w:val="00E00E44"/>
    <w:rsid w:val="00E0201B"/>
    <w:rsid w:val="00E049A8"/>
    <w:rsid w:val="00E12ECB"/>
    <w:rsid w:val="00E131AD"/>
    <w:rsid w:val="00E1451F"/>
    <w:rsid w:val="00E15A72"/>
    <w:rsid w:val="00E15E28"/>
    <w:rsid w:val="00E16577"/>
    <w:rsid w:val="00E228D3"/>
    <w:rsid w:val="00E22A40"/>
    <w:rsid w:val="00E36051"/>
    <w:rsid w:val="00E474B5"/>
    <w:rsid w:val="00E5110E"/>
    <w:rsid w:val="00E544FA"/>
    <w:rsid w:val="00E55E83"/>
    <w:rsid w:val="00E5792E"/>
    <w:rsid w:val="00E601C5"/>
    <w:rsid w:val="00E6077C"/>
    <w:rsid w:val="00E62C69"/>
    <w:rsid w:val="00E6618E"/>
    <w:rsid w:val="00E76A21"/>
    <w:rsid w:val="00E77436"/>
    <w:rsid w:val="00E82C8E"/>
    <w:rsid w:val="00E87CFA"/>
    <w:rsid w:val="00E911EE"/>
    <w:rsid w:val="00E93D77"/>
    <w:rsid w:val="00E94997"/>
    <w:rsid w:val="00E95264"/>
    <w:rsid w:val="00E95DE6"/>
    <w:rsid w:val="00EA2172"/>
    <w:rsid w:val="00EA2DC1"/>
    <w:rsid w:val="00EA2F67"/>
    <w:rsid w:val="00EA71E7"/>
    <w:rsid w:val="00EC5571"/>
    <w:rsid w:val="00ED0E8F"/>
    <w:rsid w:val="00ED32DB"/>
    <w:rsid w:val="00ED7F33"/>
    <w:rsid w:val="00EE1504"/>
    <w:rsid w:val="00EE349F"/>
    <w:rsid w:val="00EE3B5B"/>
    <w:rsid w:val="00EE4CC9"/>
    <w:rsid w:val="00EF4800"/>
    <w:rsid w:val="00EF674A"/>
    <w:rsid w:val="00F00A3D"/>
    <w:rsid w:val="00F053D7"/>
    <w:rsid w:val="00F101B3"/>
    <w:rsid w:val="00F1374C"/>
    <w:rsid w:val="00F17CA4"/>
    <w:rsid w:val="00F20B7B"/>
    <w:rsid w:val="00F24DDD"/>
    <w:rsid w:val="00F26B68"/>
    <w:rsid w:val="00F2770B"/>
    <w:rsid w:val="00F31576"/>
    <w:rsid w:val="00F36FCA"/>
    <w:rsid w:val="00F44852"/>
    <w:rsid w:val="00F477F2"/>
    <w:rsid w:val="00F47B0E"/>
    <w:rsid w:val="00F549A3"/>
    <w:rsid w:val="00F559B9"/>
    <w:rsid w:val="00F55CBF"/>
    <w:rsid w:val="00F63CC9"/>
    <w:rsid w:val="00F70826"/>
    <w:rsid w:val="00F72B10"/>
    <w:rsid w:val="00F76B0D"/>
    <w:rsid w:val="00F77359"/>
    <w:rsid w:val="00F77D21"/>
    <w:rsid w:val="00F82AE7"/>
    <w:rsid w:val="00F83E1B"/>
    <w:rsid w:val="00F86A73"/>
    <w:rsid w:val="00F907A9"/>
    <w:rsid w:val="00F91254"/>
    <w:rsid w:val="00F91EF9"/>
    <w:rsid w:val="00F94561"/>
    <w:rsid w:val="00F97832"/>
    <w:rsid w:val="00FA58DA"/>
    <w:rsid w:val="00FB02DF"/>
    <w:rsid w:val="00FB5B00"/>
    <w:rsid w:val="00FC345B"/>
    <w:rsid w:val="00FC7C50"/>
    <w:rsid w:val="00FD4E37"/>
    <w:rsid w:val="00FF348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41B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714D2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714D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714D27"/>
    <w:pPr>
      <w:ind w:left="1418" w:hanging="1418"/>
      <w:outlineLvl w:val="3"/>
    </w:pPr>
    <w:rPr>
      <w:sz w:val="24"/>
    </w:rPr>
  </w:style>
  <w:style w:type="paragraph" w:styleId="Heading5">
    <w:name w:val="heading 5"/>
    <w:aliases w:val="H5"/>
    <w:basedOn w:val="Heading4"/>
    <w:next w:val="Normal"/>
    <w:qFormat/>
    <w:rsid w:val="00714D27"/>
    <w:pPr>
      <w:ind w:left="1701" w:hanging="1701"/>
      <w:outlineLvl w:val="4"/>
    </w:pPr>
    <w:rPr>
      <w:sz w:val="22"/>
    </w:rPr>
  </w:style>
  <w:style w:type="paragraph" w:styleId="Heading6">
    <w:name w:val="heading 6"/>
    <w:basedOn w:val="H6"/>
    <w:next w:val="Normal"/>
    <w:link w:val="Heading6Char"/>
    <w:qFormat/>
    <w:rsid w:val="00714D27"/>
    <w:pPr>
      <w:outlineLvl w:val="5"/>
    </w:pPr>
  </w:style>
  <w:style w:type="paragraph" w:styleId="Heading7">
    <w:name w:val="heading 7"/>
    <w:basedOn w:val="H6"/>
    <w:next w:val="Normal"/>
    <w:link w:val="Heading7Char"/>
    <w:qFormat/>
    <w:rsid w:val="00714D27"/>
    <w:pPr>
      <w:outlineLvl w:val="6"/>
    </w:pPr>
  </w:style>
  <w:style w:type="paragraph" w:styleId="Heading8">
    <w:name w:val="heading 8"/>
    <w:aliases w:val="Table Heading"/>
    <w:basedOn w:val="Heading1"/>
    <w:next w:val="Normal"/>
    <w:qFormat/>
    <w:rsid w:val="00714D27"/>
    <w:pPr>
      <w:ind w:left="0" w:firstLine="0"/>
      <w:outlineLvl w:val="7"/>
    </w:pPr>
  </w:style>
  <w:style w:type="paragraph" w:styleId="Heading9">
    <w:name w:val="heading 9"/>
    <w:aliases w:val="Figure Heading,FH"/>
    <w:basedOn w:val="Heading8"/>
    <w:next w:val="Normal"/>
    <w:qFormat/>
    <w:rsid w:val="00714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714D27"/>
    <w:pPr>
      <w:spacing w:after="0"/>
    </w:pPr>
  </w:style>
  <w:style w:type="table" w:styleId="TableGrid">
    <w:name w:val="Table Grid"/>
    <w:aliases w:val="Table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14D27"/>
    <w:pPr>
      <w:spacing w:before="180"/>
      <w:ind w:left="2693" w:hanging="2693"/>
    </w:pPr>
    <w:rPr>
      <w:b/>
    </w:rPr>
  </w:style>
  <w:style w:type="paragraph" w:styleId="TOC1">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14D27"/>
    <w:pPr>
      <w:ind w:left="1701" w:hanging="1701"/>
    </w:pPr>
  </w:style>
  <w:style w:type="paragraph" w:styleId="TOC4">
    <w:name w:val="toc 4"/>
    <w:basedOn w:val="TOC3"/>
    <w:rsid w:val="00714D27"/>
    <w:pPr>
      <w:ind w:left="1418" w:hanging="1418"/>
    </w:pPr>
  </w:style>
  <w:style w:type="paragraph" w:styleId="TOC3">
    <w:name w:val="toc 3"/>
    <w:basedOn w:val="TOC2"/>
    <w:rsid w:val="00714D27"/>
    <w:pPr>
      <w:ind w:left="1134" w:hanging="1134"/>
    </w:pPr>
  </w:style>
  <w:style w:type="paragraph" w:styleId="TOC2">
    <w:name w:val="toc 2"/>
    <w:basedOn w:val="TOC1"/>
    <w:rsid w:val="00714D27"/>
    <w:pPr>
      <w:keepNext w:val="0"/>
      <w:spacing w:before="0"/>
      <w:ind w:left="851" w:hanging="851"/>
    </w:pPr>
    <w:rPr>
      <w:sz w:val="20"/>
    </w:rPr>
  </w:style>
  <w:style w:type="paragraph" w:styleId="Index2">
    <w:name w:val="index 2"/>
    <w:basedOn w:val="Index1"/>
    <w:rsid w:val="00714D27"/>
    <w:pPr>
      <w:ind w:left="284"/>
    </w:pPr>
  </w:style>
  <w:style w:type="paragraph" w:styleId="Index1">
    <w:name w:val="index 1"/>
    <w:basedOn w:val="Normal"/>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14D27"/>
    <w:pPr>
      <w:outlineLvl w:val="9"/>
    </w:pPr>
  </w:style>
  <w:style w:type="paragraph" w:styleId="ListNumber2">
    <w:name w:val="List Number 2"/>
    <w:basedOn w:val="ListNumber"/>
    <w:rsid w:val="00714D2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714D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Normal"/>
    <w:rsid w:val="00714D27"/>
    <w:pPr>
      <w:keepLines/>
      <w:ind w:left="1135" w:hanging="851"/>
    </w:pPr>
  </w:style>
  <w:style w:type="paragraph" w:styleId="TOC9">
    <w:name w:val="toc 9"/>
    <w:basedOn w:val="TOC8"/>
    <w:rsid w:val="00714D27"/>
    <w:pPr>
      <w:ind w:left="1418" w:hanging="1418"/>
    </w:pPr>
  </w:style>
  <w:style w:type="paragraph" w:customStyle="1" w:styleId="EX">
    <w:name w:val="EX"/>
    <w:basedOn w:val="Normal"/>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TOC6">
    <w:name w:val="toc 6"/>
    <w:basedOn w:val="TOC5"/>
    <w:next w:val="Normal"/>
    <w:rsid w:val="00714D27"/>
    <w:pPr>
      <w:ind w:left="1985" w:hanging="1985"/>
    </w:pPr>
  </w:style>
  <w:style w:type="paragraph" w:styleId="TOC7">
    <w:name w:val="toc 7"/>
    <w:basedOn w:val="TOC6"/>
    <w:next w:val="Normal"/>
    <w:rsid w:val="00714D27"/>
    <w:pPr>
      <w:ind w:left="2268" w:hanging="2268"/>
    </w:pPr>
  </w:style>
  <w:style w:type="paragraph" w:styleId="ListBullet2">
    <w:name w:val="List Bullet 2"/>
    <w:aliases w:val="lb2"/>
    <w:basedOn w:val="ListBullet"/>
    <w:rsid w:val="00714D27"/>
    <w:pPr>
      <w:ind w:left="851"/>
    </w:pPr>
  </w:style>
  <w:style w:type="paragraph" w:styleId="ListBullet3">
    <w:name w:val="List Bullet 3"/>
    <w:basedOn w:val="ListBullet2"/>
    <w:rsid w:val="00714D27"/>
    <w:pPr>
      <w:ind w:left="1135"/>
    </w:pPr>
  </w:style>
  <w:style w:type="paragraph" w:styleId="ListNumber">
    <w:name w:val="List Number"/>
    <w:basedOn w:val="List"/>
    <w:rsid w:val="00714D27"/>
  </w:style>
  <w:style w:type="paragraph" w:customStyle="1" w:styleId="EQ">
    <w:name w:val="EQ"/>
    <w:basedOn w:val="Normal"/>
    <w:next w:val="Normal"/>
    <w:rsid w:val="00714D27"/>
    <w:pPr>
      <w:keepLines/>
      <w:tabs>
        <w:tab w:val="center" w:pos="4536"/>
        <w:tab w:val="right" w:pos="9072"/>
      </w:tabs>
    </w:pPr>
    <w:rPr>
      <w:noProof/>
    </w:rPr>
  </w:style>
  <w:style w:type="paragraph" w:customStyle="1" w:styleId="TH">
    <w:name w:val="TH"/>
    <w:basedOn w:val="Normal"/>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Heading5"/>
    <w:next w:val="Normal"/>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Normal"/>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List2">
    <w:name w:val="List 2"/>
    <w:basedOn w:val="List"/>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14D27"/>
    <w:pPr>
      <w:ind w:left="1135"/>
    </w:pPr>
  </w:style>
  <w:style w:type="paragraph" w:styleId="List4">
    <w:name w:val="List 4"/>
    <w:basedOn w:val="List3"/>
    <w:rsid w:val="00714D27"/>
    <w:pPr>
      <w:ind w:left="1418"/>
    </w:pPr>
  </w:style>
  <w:style w:type="paragraph" w:styleId="List5">
    <w:name w:val="List 5"/>
    <w:basedOn w:val="List4"/>
    <w:rsid w:val="00714D27"/>
    <w:pPr>
      <w:ind w:left="1702"/>
    </w:pPr>
  </w:style>
  <w:style w:type="paragraph" w:customStyle="1" w:styleId="EditorsNote">
    <w:name w:val="Editor's Note"/>
    <w:basedOn w:val="NO"/>
    <w:rsid w:val="00714D27"/>
    <w:rPr>
      <w:color w:val="FF0000"/>
    </w:rPr>
  </w:style>
  <w:style w:type="paragraph" w:styleId="List">
    <w:name w:val="List"/>
    <w:basedOn w:val="Normal"/>
    <w:rsid w:val="00714D27"/>
    <w:pPr>
      <w:ind w:left="568" w:hanging="284"/>
    </w:pPr>
  </w:style>
  <w:style w:type="paragraph" w:styleId="ListBullet">
    <w:name w:val="List Bullet"/>
    <w:basedOn w:val="List"/>
    <w:rsid w:val="00714D27"/>
  </w:style>
  <w:style w:type="paragraph" w:styleId="ListBullet4">
    <w:name w:val="List Bullet 4"/>
    <w:basedOn w:val="ListBullet3"/>
    <w:rsid w:val="00714D27"/>
    <w:pPr>
      <w:ind w:left="1418"/>
    </w:pPr>
  </w:style>
  <w:style w:type="paragraph" w:styleId="ListBullet5">
    <w:name w:val="List Bullet 5"/>
    <w:basedOn w:val="ListBullet4"/>
    <w:rsid w:val="00714D27"/>
    <w:pPr>
      <w:ind w:left="1702"/>
    </w:pPr>
  </w:style>
  <w:style w:type="paragraph" w:customStyle="1" w:styleId="B1">
    <w:name w:val="B1"/>
    <w:basedOn w:val="List"/>
    <w:link w:val="B1Char1"/>
    <w:qFormat/>
    <w:rsid w:val="00714D27"/>
  </w:style>
  <w:style w:type="paragraph" w:customStyle="1" w:styleId="B2">
    <w:name w:val="B2"/>
    <w:basedOn w:val="List2"/>
    <w:link w:val="B2Char"/>
    <w:qFormat/>
    <w:rsid w:val="00714D27"/>
  </w:style>
  <w:style w:type="paragraph" w:customStyle="1" w:styleId="B3">
    <w:name w:val="B3"/>
    <w:basedOn w:val="List3"/>
    <w:rsid w:val="00714D27"/>
  </w:style>
  <w:style w:type="paragraph" w:customStyle="1" w:styleId="B4">
    <w:name w:val="B4"/>
    <w:basedOn w:val="List4"/>
    <w:rsid w:val="00714D27"/>
  </w:style>
  <w:style w:type="paragraph" w:customStyle="1" w:styleId="B5">
    <w:name w:val="B5"/>
    <w:basedOn w:val="List5"/>
    <w:rsid w:val="00714D27"/>
  </w:style>
  <w:style w:type="paragraph" w:styleId="Footer">
    <w:name w:val="footer"/>
    <w:basedOn w:val="Header"/>
    <w:link w:val="FooterChar"/>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uiPriority w:val="99"/>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1,列出段落 Char1,リスト段落 Char1,?? ?? Char1,????? Char1,???? Char1,Lista1 Char1,列出段落1 Char1,中等深浅网格 1 - 着色 21 Char1,¥ê¥¹¥È¶ÎÂä Char1,¥¡¡¡¡ì¬º¥¹¥È¶ÎÂä Char1,ÁÐ³ö¶ÎÂä Char1,列表段落1 Char1,—ño’i—Ž Char1,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BF2460"/>
    <w:rPr>
      <w:color w:val="605E5C"/>
      <w:shd w:val="clear" w:color="auto" w:fill="E1DFDD"/>
    </w:rPr>
  </w:style>
  <w:style w:type="character" w:customStyle="1" w:styleId="ListParagraphChar2">
    <w:name w:val="List Paragraph Char2"/>
    <w:aliases w:val="- Bullets Char,列出段落 Char,リスト段落 Char,?? ?? Char,????? Char,???? Char,Lista1 Char,列出段落1 Char,中等深浅网格 1 - 着色 21 Char,¥ê¥¹¥È¶ÎÂä Char,¥¡¡¡¡ì¬º¥¹¥È¶ÎÂä Char,ÁÐ³ö¶ÎÂä Char,列表段落1 Char,—ño’i—Ž Char,1st level - Bullet List Paragraph Char"/>
    <w:uiPriority w:val="34"/>
    <w:qFormat/>
    <w:rsid w:val="00C761C2"/>
    <w:rPr>
      <w:rFonts w:ascii="Times" w:eastAsia="Batang" w:hAnsi="Times"/>
      <w:szCs w:val="24"/>
      <w:lang w:val="en-GB" w:eastAsia="x-none"/>
    </w:rPr>
  </w:style>
  <w:style w:type="numbering" w:customStyle="1" w:styleId="CurrentList1">
    <w:name w:val="Current List1"/>
    <w:uiPriority w:val="99"/>
    <w:rsid w:val="00F63CC9"/>
    <w:pPr>
      <w:numPr>
        <w:numId w:val="5"/>
      </w:numPr>
    </w:pPr>
  </w:style>
  <w:style w:type="numbering" w:customStyle="1" w:styleId="CurrentList2">
    <w:name w:val="Current List2"/>
    <w:uiPriority w:val="99"/>
    <w:rsid w:val="00F63CC9"/>
    <w:pPr>
      <w:numPr>
        <w:numId w:val="6"/>
      </w:numPr>
    </w:pPr>
  </w:style>
  <w:style w:type="numbering" w:customStyle="1" w:styleId="CurrentList3">
    <w:name w:val="Current List3"/>
    <w:uiPriority w:val="99"/>
    <w:rsid w:val="002465B1"/>
    <w:pPr>
      <w:numPr>
        <w:numId w:val="7"/>
      </w:numPr>
    </w:pPr>
  </w:style>
  <w:style w:type="character" w:customStyle="1" w:styleId="B2Char">
    <w:name w:val="B2 Char"/>
    <w:link w:val="B2"/>
    <w:qFormat/>
    <w:locked/>
    <w:rsid w:val="00762504"/>
    <w:rPr>
      <w:rFonts w:eastAsia="Times New Roman"/>
      <w:lang w:val="en-GB" w:eastAsia="en-GB"/>
    </w:rPr>
  </w:style>
  <w:style w:type="character" w:styleId="Strong">
    <w:name w:val="Strong"/>
    <w:uiPriority w:val="22"/>
    <w:qFormat/>
    <w:rsid w:val="0088056B"/>
    <w:rPr>
      <w:b/>
      <w:bCs/>
    </w:rPr>
  </w:style>
  <w:style w:type="character" w:customStyle="1" w:styleId="contentpasted2">
    <w:name w:val="contentpasted2"/>
    <w:basedOn w:val="DefaultParagraphFont"/>
    <w:qFormat/>
    <w:rsid w:val="00265E93"/>
  </w:style>
  <w:style w:type="paragraph" w:customStyle="1" w:styleId="xmsonormal">
    <w:name w:val="x_msonormal"/>
    <w:basedOn w:val="Normal"/>
    <w:qFormat/>
    <w:rsid w:val="007F29E8"/>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xmsolistparagraph">
    <w:name w:val="x_xmsolistparagraph"/>
    <w:basedOn w:val="Normal"/>
    <w:rsid w:val="007F29E8"/>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listparagraph0">
    <w:name w:val="listparagraph"/>
    <w:basedOn w:val="Normal"/>
    <w:uiPriority w:val="99"/>
    <w:rsid w:val="007F29E8"/>
    <w:pPr>
      <w:overflowPunct/>
      <w:autoSpaceDE/>
      <w:autoSpaceDN/>
      <w:adjustRightInd/>
      <w:spacing w:after="160" w:line="252" w:lineRule="auto"/>
      <w:ind w:left="720"/>
      <w:textAlignment w:val="auto"/>
    </w:pPr>
    <w:rPr>
      <w:rFonts w:ascii="Calibri" w:eastAsia="Calibri" w:hAnsi="Calibri" w:cs="Calibri"/>
      <w:sz w:val="22"/>
      <w:szCs w:val="22"/>
      <w:lang w:val="en-US" w:eastAsia="en-US"/>
    </w:rPr>
  </w:style>
  <w:style w:type="character" w:customStyle="1" w:styleId="xxcontentpasted2">
    <w:name w:val="x_xcontentpasted2"/>
    <w:basedOn w:val="DefaultParagraphFont"/>
    <w:rsid w:val="007F29E8"/>
  </w:style>
  <w:style w:type="character" w:customStyle="1" w:styleId="xxcontentpasted1">
    <w:name w:val="x_xcontentpasted1"/>
    <w:basedOn w:val="DefaultParagraphFont"/>
    <w:rsid w:val="007F29E8"/>
  </w:style>
  <w:style w:type="paragraph" w:styleId="Bibliography">
    <w:name w:val="Bibliography"/>
    <w:basedOn w:val="Normal"/>
    <w:next w:val="Normal"/>
    <w:uiPriority w:val="37"/>
    <w:semiHidden/>
    <w:unhideWhenUsed/>
    <w:rsid w:val="00C34205"/>
  </w:style>
  <w:style w:type="paragraph" w:styleId="BlockText">
    <w:name w:val="Block Text"/>
    <w:basedOn w:val="Normal"/>
    <w:semiHidden/>
    <w:unhideWhenUsed/>
    <w:rsid w:val="00C34205"/>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2">
    <w:name w:val="Body Text 2"/>
    <w:basedOn w:val="Normal"/>
    <w:link w:val="BodyText2Char"/>
    <w:semiHidden/>
    <w:unhideWhenUsed/>
    <w:rsid w:val="00C34205"/>
    <w:pPr>
      <w:spacing w:after="120" w:line="480" w:lineRule="auto"/>
    </w:pPr>
  </w:style>
  <w:style w:type="character" w:customStyle="1" w:styleId="BodyText2Char">
    <w:name w:val="Body Text 2 Char"/>
    <w:basedOn w:val="DefaultParagraphFont"/>
    <w:link w:val="BodyText2"/>
    <w:semiHidden/>
    <w:rsid w:val="00C34205"/>
    <w:rPr>
      <w:rFonts w:eastAsia="Times New Roman"/>
      <w:lang w:val="en-GB" w:eastAsia="en-GB"/>
    </w:rPr>
  </w:style>
  <w:style w:type="paragraph" w:styleId="BodyTextFirstIndent">
    <w:name w:val="Body Text First Indent"/>
    <w:basedOn w:val="BodyText"/>
    <w:link w:val="BodyTextFirstIndentChar"/>
    <w:rsid w:val="00C34205"/>
    <w:pPr>
      <w:overflowPunct w:val="0"/>
      <w:autoSpaceDE w:val="0"/>
      <w:autoSpaceDN w:val="0"/>
      <w:adjustRightInd w:val="0"/>
      <w:spacing w:after="180"/>
      <w:ind w:firstLine="360"/>
      <w:textAlignment w:val="baseline"/>
    </w:pPr>
    <w:rPr>
      <w:rFonts w:eastAsia="Times New Roman"/>
      <w:sz w:val="20"/>
      <w:lang w:eastAsia="en-GB"/>
    </w:rPr>
  </w:style>
  <w:style w:type="character" w:customStyle="1" w:styleId="BodyTextFirstIndentChar">
    <w:name w:val="Body Text First Indent Char"/>
    <w:basedOn w:val="BodyTextChar"/>
    <w:link w:val="BodyTextFirstIndent"/>
    <w:rsid w:val="00C34205"/>
    <w:rPr>
      <w:rFonts w:eastAsia="Times New Roman"/>
      <w:sz w:val="24"/>
      <w:lang w:val="en-GB" w:eastAsia="en-GB"/>
    </w:rPr>
  </w:style>
  <w:style w:type="paragraph" w:styleId="BodyTextFirstIndent2">
    <w:name w:val="Body Text First Indent 2"/>
    <w:basedOn w:val="BodyTextIndent"/>
    <w:link w:val="BodyTextFirstIndent2Char"/>
    <w:semiHidden/>
    <w:unhideWhenUsed/>
    <w:rsid w:val="00C34205"/>
    <w:pPr>
      <w:overflowPunct w:val="0"/>
      <w:autoSpaceDE w:val="0"/>
      <w:autoSpaceDN w:val="0"/>
      <w:adjustRightInd w:val="0"/>
      <w:spacing w:after="180"/>
      <w:ind w:firstLine="360"/>
      <w:textAlignment w:val="baseline"/>
    </w:pPr>
    <w:rPr>
      <w:rFonts w:eastAsia="Times New Roman"/>
      <w:sz w:val="20"/>
      <w:lang w:eastAsia="en-GB"/>
    </w:rPr>
  </w:style>
  <w:style w:type="character" w:customStyle="1" w:styleId="BodyTextFirstIndent2Char">
    <w:name w:val="Body Text First Indent 2 Char"/>
    <w:basedOn w:val="BodyTextIndentChar"/>
    <w:link w:val="BodyTextFirstIndent2"/>
    <w:semiHidden/>
    <w:rsid w:val="00C34205"/>
    <w:rPr>
      <w:rFonts w:eastAsia="Times New Roman"/>
      <w:sz w:val="24"/>
      <w:lang w:val="en-GB" w:eastAsia="en-GB"/>
    </w:rPr>
  </w:style>
  <w:style w:type="paragraph" w:styleId="BodyTextIndent3">
    <w:name w:val="Body Text Indent 3"/>
    <w:basedOn w:val="Normal"/>
    <w:link w:val="BodyTextIndent3Char"/>
    <w:semiHidden/>
    <w:unhideWhenUsed/>
    <w:rsid w:val="00C34205"/>
    <w:pPr>
      <w:spacing w:after="120"/>
      <w:ind w:left="283"/>
    </w:pPr>
    <w:rPr>
      <w:sz w:val="16"/>
      <w:szCs w:val="16"/>
    </w:rPr>
  </w:style>
  <w:style w:type="character" w:customStyle="1" w:styleId="BodyTextIndent3Char">
    <w:name w:val="Body Text Indent 3 Char"/>
    <w:basedOn w:val="DefaultParagraphFont"/>
    <w:link w:val="BodyTextIndent3"/>
    <w:semiHidden/>
    <w:rsid w:val="00C34205"/>
    <w:rPr>
      <w:rFonts w:eastAsia="Times New Roman"/>
      <w:sz w:val="16"/>
      <w:szCs w:val="16"/>
      <w:lang w:val="en-GB" w:eastAsia="en-GB"/>
    </w:rPr>
  </w:style>
  <w:style w:type="paragraph" w:styleId="Closing">
    <w:name w:val="Closing"/>
    <w:basedOn w:val="Normal"/>
    <w:link w:val="ClosingChar"/>
    <w:semiHidden/>
    <w:unhideWhenUsed/>
    <w:rsid w:val="00C34205"/>
    <w:pPr>
      <w:spacing w:after="0"/>
      <w:ind w:left="4252"/>
    </w:pPr>
  </w:style>
  <w:style w:type="character" w:customStyle="1" w:styleId="ClosingChar">
    <w:name w:val="Closing Char"/>
    <w:basedOn w:val="DefaultParagraphFont"/>
    <w:link w:val="Closing"/>
    <w:semiHidden/>
    <w:rsid w:val="00C34205"/>
    <w:rPr>
      <w:rFonts w:eastAsia="Times New Roman"/>
      <w:lang w:val="en-GB" w:eastAsia="en-GB"/>
    </w:rPr>
  </w:style>
  <w:style w:type="paragraph" w:styleId="Date">
    <w:name w:val="Date"/>
    <w:basedOn w:val="Normal"/>
    <w:next w:val="Normal"/>
    <w:link w:val="DateChar"/>
    <w:rsid w:val="00C34205"/>
  </w:style>
  <w:style w:type="character" w:customStyle="1" w:styleId="DateChar">
    <w:name w:val="Date Char"/>
    <w:basedOn w:val="DefaultParagraphFont"/>
    <w:link w:val="Date"/>
    <w:rsid w:val="00C34205"/>
    <w:rPr>
      <w:rFonts w:eastAsia="Times New Roman"/>
      <w:lang w:val="en-GB" w:eastAsia="en-GB"/>
    </w:rPr>
  </w:style>
  <w:style w:type="paragraph" w:styleId="E-mailSignature">
    <w:name w:val="E-mail Signature"/>
    <w:basedOn w:val="Normal"/>
    <w:link w:val="E-mailSignatureChar"/>
    <w:semiHidden/>
    <w:unhideWhenUsed/>
    <w:rsid w:val="00C34205"/>
    <w:pPr>
      <w:spacing w:after="0"/>
    </w:pPr>
  </w:style>
  <w:style w:type="character" w:customStyle="1" w:styleId="E-mailSignatureChar">
    <w:name w:val="E-mail Signature Char"/>
    <w:basedOn w:val="DefaultParagraphFont"/>
    <w:link w:val="E-mailSignature"/>
    <w:semiHidden/>
    <w:rsid w:val="00C34205"/>
    <w:rPr>
      <w:rFonts w:eastAsia="Times New Roman"/>
      <w:lang w:val="en-GB" w:eastAsia="en-GB"/>
    </w:rPr>
  </w:style>
  <w:style w:type="paragraph" w:styleId="EndnoteText">
    <w:name w:val="endnote text"/>
    <w:basedOn w:val="Normal"/>
    <w:link w:val="EndnoteTextChar"/>
    <w:semiHidden/>
    <w:unhideWhenUsed/>
    <w:rsid w:val="00C34205"/>
    <w:pPr>
      <w:spacing w:after="0"/>
    </w:pPr>
  </w:style>
  <w:style w:type="character" w:customStyle="1" w:styleId="EndnoteTextChar">
    <w:name w:val="Endnote Text Char"/>
    <w:basedOn w:val="DefaultParagraphFont"/>
    <w:link w:val="EndnoteText"/>
    <w:semiHidden/>
    <w:rsid w:val="00C34205"/>
    <w:rPr>
      <w:rFonts w:eastAsia="Times New Roman"/>
      <w:lang w:val="en-GB" w:eastAsia="en-GB"/>
    </w:rPr>
  </w:style>
  <w:style w:type="paragraph" w:styleId="EnvelopeAddress">
    <w:name w:val="envelope address"/>
    <w:basedOn w:val="Normal"/>
    <w:semiHidden/>
    <w:unhideWhenUsed/>
    <w:rsid w:val="00C3420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C34205"/>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C34205"/>
    <w:pPr>
      <w:spacing w:after="0"/>
    </w:pPr>
    <w:rPr>
      <w:i/>
      <w:iCs/>
    </w:rPr>
  </w:style>
  <w:style w:type="character" w:customStyle="1" w:styleId="HTMLAddressChar">
    <w:name w:val="HTML Address Char"/>
    <w:basedOn w:val="DefaultParagraphFont"/>
    <w:link w:val="HTMLAddress"/>
    <w:semiHidden/>
    <w:rsid w:val="00C34205"/>
    <w:rPr>
      <w:rFonts w:eastAsia="Times New Roman"/>
      <w:i/>
      <w:iCs/>
      <w:lang w:val="en-GB" w:eastAsia="en-GB"/>
    </w:rPr>
  </w:style>
  <w:style w:type="paragraph" w:styleId="HTMLPreformatted">
    <w:name w:val="HTML Preformatted"/>
    <w:basedOn w:val="Normal"/>
    <w:link w:val="HTMLPreformattedChar"/>
    <w:semiHidden/>
    <w:unhideWhenUsed/>
    <w:rsid w:val="00C34205"/>
    <w:pPr>
      <w:spacing w:after="0"/>
    </w:pPr>
    <w:rPr>
      <w:rFonts w:ascii="Consolas" w:hAnsi="Consolas" w:cs="Consolas"/>
    </w:rPr>
  </w:style>
  <w:style w:type="character" w:customStyle="1" w:styleId="HTMLPreformattedChar">
    <w:name w:val="HTML Preformatted Char"/>
    <w:basedOn w:val="DefaultParagraphFont"/>
    <w:link w:val="HTMLPreformatted"/>
    <w:semiHidden/>
    <w:rsid w:val="00C34205"/>
    <w:rPr>
      <w:rFonts w:ascii="Consolas" w:eastAsia="Times New Roman" w:hAnsi="Consolas" w:cs="Consolas"/>
      <w:lang w:val="en-GB" w:eastAsia="en-GB"/>
    </w:rPr>
  </w:style>
  <w:style w:type="paragraph" w:styleId="Index3">
    <w:name w:val="index 3"/>
    <w:basedOn w:val="Normal"/>
    <w:next w:val="Normal"/>
    <w:semiHidden/>
    <w:unhideWhenUsed/>
    <w:rsid w:val="00C34205"/>
    <w:pPr>
      <w:spacing w:after="0"/>
      <w:ind w:left="600" w:hanging="200"/>
    </w:pPr>
  </w:style>
  <w:style w:type="paragraph" w:styleId="Index4">
    <w:name w:val="index 4"/>
    <w:basedOn w:val="Normal"/>
    <w:next w:val="Normal"/>
    <w:semiHidden/>
    <w:unhideWhenUsed/>
    <w:rsid w:val="00C34205"/>
    <w:pPr>
      <w:spacing w:after="0"/>
      <w:ind w:left="800" w:hanging="200"/>
    </w:pPr>
  </w:style>
  <w:style w:type="paragraph" w:styleId="Index5">
    <w:name w:val="index 5"/>
    <w:basedOn w:val="Normal"/>
    <w:next w:val="Normal"/>
    <w:semiHidden/>
    <w:unhideWhenUsed/>
    <w:rsid w:val="00C34205"/>
    <w:pPr>
      <w:spacing w:after="0"/>
      <w:ind w:left="1000" w:hanging="200"/>
    </w:pPr>
  </w:style>
  <w:style w:type="paragraph" w:styleId="Index6">
    <w:name w:val="index 6"/>
    <w:basedOn w:val="Normal"/>
    <w:next w:val="Normal"/>
    <w:semiHidden/>
    <w:unhideWhenUsed/>
    <w:rsid w:val="00C34205"/>
    <w:pPr>
      <w:spacing w:after="0"/>
      <w:ind w:left="1200" w:hanging="200"/>
    </w:pPr>
  </w:style>
  <w:style w:type="paragraph" w:styleId="Index7">
    <w:name w:val="index 7"/>
    <w:basedOn w:val="Normal"/>
    <w:next w:val="Normal"/>
    <w:semiHidden/>
    <w:unhideWhenUsed/>
    <w:rsid w:val="00C34205"/>
    <w:pPr>
      <w:spacing w:after="0"/>
      <w:ind w:left="1400" w:hanging="200"/>
    </w:pPr>
  </w:style>
  <w:style w:type="paragraph" w:styleId="Index8">
    <w:name w:val="index 8"/>
    <w:basedOn w:val="Normal"/>
    <w:next w:val="Normal"/>
    <w:semiHidden/>
    <w:unhideWhenUsed/>
    <w:rsid w:val="00C34205"/>
    <w:pPr>
      <w:spacing w:after="0"/>
      <w:ind w:left="1600" w:hanging="200"/>
    </w:pPr>
  </w:style>
  <w:style w:type="paragraph" w:styleId="Index9">
    <w:name w:val="index 9"/>
    <w:basedOn w:val="Normal"/>
    <w:next w:val="Normal"/>
    <w:semiHidden/>
    <w:unhideWhenUsed/>
    <w:rsid w:val="00C34205"/>
    <w:pPr>
      <w:spacing w:after="0"/>
      <w:ind w:left="1800" w:hanging="200"/>
    </w:pPr>
  </w:style>
  <w:style w:type="paragraph" w:styleId="IndexHeading">
    <w:name w:val="index heading"/>
    <w:basedOn w:val="Normal"/>
    <w:next w:val="Index1"/>
    <w:semiHidden/>
    <w:unhideWhenUsed/>
    <w:rsid w:val="00C3420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3420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34205"/>
    <w:rPr>
      <w:rFonts w:eastAsia="Times New Roman"/>
      <w:i/>
      <w:iCs/>
      <w:color w:val="5B9BD5" w:themeColor="accent1"/>
      <w:lang w:val="en-GB" w:eastAsia="en-GB"/>
    </w:rPr>
  </w:style>
  <w:style w:type="paragraph" w:styleId="ListContinue">
    <w:name w:val="List Continue"/>
    <w:basedOn w:val="Normal"/>
    <w:semiHidden/>
    <w:unhideWhenUsed/>
    <w:rsid w:val="00C34205"/>
    <w:pPr>
      <w:spacing w:after="120"/>
      <w:ind w:left="283"/>
      <w:contextualSpacing/>
    </w:pPr>
  </w:style>
  <w:style w:type="paragraph" w:styleId="ListContinue2">
    <w:name w:val="List Continue 2"/>
    <w:basedOn w:val="Normal"/>
    <w:semiHidden/>
    <w:unhideWhenUsed/>
    <w:rsid w:val="00C34205"/>
    <w:pPr>
      <w:spacing w:after="120"/>
      <w:ind w:left="566"/>
      <w:contextualSpacing/>
    </w:pPr>
  </w:style>
  <w:style w:type="paragraph" w:styleId="ListContinue3">
    <w:name w:val="List Continue 3"/>
    <w:basedOn w:val="Normal"/>
    <w:semiHidden/>
    <w:unhideWhenUsed/>
    <w:rsid w:val="00C34205"/>
    <w:pPr>
      <w:spacing w:after="120"/>
      <w:ind w:left="849"/>
      <w:contextualSpacing/>
    </w:pPr>
  </w:style>
  <w:style w:type="paragraph" w:styleId="ListContinue4">
    <w:name w:val="List Continue 4"/>
    <w:basedOn w:val="Normal"/>
    <w:semiHidden/>
    <w:unhideWhenUsed/>
    <w:rsid w:val="00C34205"/>
    <w:pPr>
      <w:spacing w:after="120"/>
      <w:ind w:left="1132"/>
      <w:contextualSpacing/>
    </w:pPr>
  </w:style>
  <w:style w:type="paragraph" w:styleId="ListContinue5">
    <w:name w:val="List Continue 5"/>
    <w:basedOn w:val="Normal"/>
    <w:semiHidden/>
    <w:unhideWhenUsed/>
    <w:rsid w:val="00C34205"/>
    <w:pPr>
      <w:spacing w:after="120"/>
      <w:ind w:left="1415"/>
      <w:contextualSpacing/>
    </w:pPr>
  </w:style>
  <w:style w:type="paragraph" w:styleId="ListNumber3">
    <w:name w:val="List Number 3"/>
    <w:basedOn w:val="Normal"/>
    <w:semiHidden/>
    <w:unhideWhenUsed/>
    <w:rsid w:val="00C34205"/>
    <w:pPr>
      <w:numPr>
        <w:numId w:val="34"/>
      </w:numPr>
      <w:contextualSpacing/>
    </w:pPr>
  </w:style>
  <w:style w:type="paragraph" w:styleId="ListNumber4">
    <w:name w:val="List Number 4"/>
    <w:basedOn w:val="Normal"/>
    <w:semiHidden/>
    <w:unhideWhenUsed/>
    <w:rsid w:val="00C34205"/>
    <w:pPr>
      <w:numPr>
        <w:numId w:val="35"/>
      </w:numPr>
      <w:contextualSpacing/>
    </w:pPr>
  </w:style>
  <w:style w:type="paragraph" w:styleId="ListNumber5">
    <w:name w:val="List Number 5"/>
    <w:basedOn w:val="Normal"/>
    <w:semiHidden/>
    <w:unhideWhenUsed/>
    <w:rsid w:val="00C34205"/>
    <w:pPr>
      <w:numPr>
        <w:numId w:val="36"/>
      </w:numPr>
      <w:contextualSpacing/>
    </w:pPr>
  </w:style>
  <w:style w:type="paragraph" w:styleId="MacroText">
    <w:name w:val="macro"/>
    <w:link w:val="MacroTextChar"/>
    <w:semiHidden/>
    <w:unhideWhenUsed/>
    <w:rsid w:val="00C342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Consolas"/>
      <w:lang w:val="en-GB" w:eastAsia="en-GB"/>
    </w:rPr>
  </w:style>
  <w:style w:type="character" w:customStyle="1" w:styleId="MacroTextChar">
    <w:name w:val="Macro Text Char"/>
    <w:basedOn w:val="DefaultParagraphFont"/>
    <w:link w:val="MacroText"/>
    <w:semiHidden/>
    <w:rsid w:val="00C34205"/>
    <w:rPr>
      <w:rFonts w:ascii="Consolas" w:eastAsia="Times New Roman" w:hAnsi="Consolas" w:cs="Consolas"/>
      <w:lang w:val="en-GB" w:eastAsia="en-GB"/>
    </w:rPr>
  </w:style>
  <w:style w:type="paragraph" w:styleId="MessageHeader">
    <w:name w:val="Message Header"/>
    <w:basedOn w:val="Normal"/>
    <w:link w:val="MessageHeaderChar"/>
    <w:semiHidden/>
    <w:unhideWhenUsed/>
    <w:rsid w:val="00C3420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C3420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34205"/>
    <w:pPr>
      <w:overflowPunct w:val="0"/>
      <w:autoSpaceDE w:val="0"/>
      <w:autoSpaceDN w:val="0"/>
      <w:adjustRightInd w:val="0"/>
      <w:textAlignment w:val="baseline"/>
    </w:pPr>
    <w:rPr>
      <w:rFonts w:eastAsia="Times New Roman"/>
      <w:lang w:val="en-GB" w:eastAsia="en-GB"/>
    </w:rPr>
  </w:style>
  <w:style w:type="paragraph" w:styleId="NormalIndent">
    <w:name w:val="Normal Indent"/>
    <w:basedOn w:val="Normal"/>
    <w:semiHidden/>
    <w:unhideWhenUsed/>
    <w:rsid w:val="00C34205"/>
    <w:pPr>
      <w:ind w:left="720"/>
    </w:pPr>
  </w:style>
  <w:style w:type="paragraph" w:styleId="NoteHeading">
    <w:name w:val="Note Heading"/>
    <w:basedOn w:val="Normal"/>
    <w:next w:val="Normal"/>
    <w:link w:val="NoteHeadingChar"/>
    <w:semiHidden/>
    <w:unhideWhenUsed/>
    <w:rsid w:val="00C34205"/>
    <w:pPr>
      <w:spacing w:after="0"/>
    </w:pPr>
  </w:style>
  <w:style w:type="character" w:customStyle="1" w:styleId="NoteHeadingChar">
    <w:name w:val="Note Heading Char"/>
    <w:basedOn w:val="DefaultParagraphFont"/>
    <w:link w:val="NoteHeading"/>
    <w:semiHidden/>
    <w:rsid w:val="00C34205"/>
    <w:rPr>
      <w:rFonts w:eastAsia="Times New Roman"/>
      <w:lang w:val="en-GB" w:eastAsia="en-GB"/>
    </w:rPr>
  </w:style>
  <w:style w:type="paragraph" w:styleId="Quote">
    <w:name w:val="Quote"/>
    <w:basedOn w:val="Normal"/>
    <w:next w:val="Normal"/>
    <w:link w:val="QuoteChar"/>
    <w:uiPriority w:val="29"/>
    <w:qFormat/>
    <w:rsid w:val="00C3420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4205"/>
    <w:rPr>
      <w:rFonts w:eastAsia="Times New Roman"/>
      <w:i/>
      <w:iCs/>
      <w:color w:val="404040" w:themeColor="text1" w:themeTint="BF"/>
      <w:lang w:val="en-GB" w:eastAsia="en-GB"/>
    </w:rPr>
  </w:style>
  <w:style w:type="paragraph" w:styleId="Salutation">
    <w:name w:val="Salutation"/>
    <w:basedOn w:val="Normal"/>
    <w:next w:val="Normal"/>
    <w:link w:val="SalutationChar"/>
    <w:rsid w:val="00C34205"/>
  </w:style>
  <w:style w:type="character" w:customStyle="1" w:styleId="SalutationChar">
    <w:name w:val="Salutation Char"/>
    <w:basedOn w:val="DefaultParagraphFont"/>
    <w:link w:val="Salutation"/>
    <w:rsid w:val="00C34205"/>
    <w:rPr>
      <w:rFonts w:eastAsia="Times New Roman"/>
      <w:lang w:val="en-GB" w:eastAsia="en-GB"/>
    </w:rPr>
  </w:style>
  <w:style w:type="paragraph" w:styleId="Signature">
    <w:name w:val="Signature"/>
    <w:basedOn w:val="Normal"/>
    <w:link w:val="SignatureChar"/>
    <w:semiHidden/>
    <w:unhideWhenUsed/>
    <w:rsid w:val="00C34205"/>
    <w:pPr>
      <w:spacing w:after="0"/>
      <w:ind w:left="4252"/>
    </w:pPr>
  </w:style>
  <w:style w:type="character" w:customStyle="1" w:styleId="SignatureChar">
    <w:name w:val="Signature Char"/>
    <w:basedOn w:val="DefaultParagraphFont"/>
    <w:link w:val="Signature"/>
    <w:semiHidden/>
    <w:rsid w:val="00C34205"/>
    <w:rPr>
      <w:rFonts w:eastAsia="Times New Roman"/>
      <w:lang w:val="en-GB" w:eastAsia="en-GB"/>
    </w:rPr>
  </w:style>
  <w:style w:type="paragraph" w:styleId="Subtitle">
    <w:name w:val="Subtitle"/>
    <w:basedOn w:val="Normal"/>
    <w:next w:val="Normal"/>
    <w:link w:val="SubtitleChar"/>
    <w:qFormat/>
    <w:rsid w:val="00C3420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420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C34205"/>
    <w:pPr>
      <w:spacing w:after="0"/>
      <w:ind w:left="200" w:hanging="200"/>
    </w:pPr>
  </w:style>
  <w:style w:type="paragraph" w:styleId="TOAHeading">
    <w:name w:val="toa heading"/>
    <w:basedOn w:val="Normal"/>
    <w:next w:val="Normal"/>
    <w:semiHidden/>
    <w:unhideWhenUsed/>
    <w:rsid w:val="00C3420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34205"/>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559B9"/>
    <w:rPr>
      <w:rFonts w:ascii="Arial" w:eastAsia="Times New Roman" w:hAnsi="Arial"/>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17419443">
      <w:bodyDiv w:val="1"/>
      <w:marLeft w:val="0"/>
      <w:marRight w:val="0"/>
      <w:marTop w:val="0"/>
      <w:marBottom w:val="0"/>
      <w:divBdr>
        <w:top w:val="none" w:sz="0" w:space="0" w:color="auto"/>
        <w:left w:val="none" w:sz="0" w:space="0" w:color="auto"/>
        <w:bottom w:val="none" w:sz="0" w:space="0" w:color="auto"/>
        <w:right w:val="none" w:sz="0" w:space="0" w:color="auto"/>
      </w:divBdr>
    </w:div>
    <w:div w:id="322203524">
      <w:bodyDiv w:val="1"/>
      <w:marLeft w:val="0"/>
      <w:marRight w:val="0"/>
      <w:marTop w:val="0"/>
      <w:marBottom w:val="0"/>
      <w:divBdr>
        <w:top w:val="none" w:sz="0" w:space="0" w:color="auto"/>
        <w:left w:val="none" w:sz="0" w:space="0" w:color="auto"/>
        <w:bottom w:val="none" w:sz="0" w:space="0" w:color="auto"/>
        <w:right w:val="none" w:sz="0" w:space="0" w:color="auto"/>
      </w:divBdr>
    </w:div>
    <w:div w:id="469057920">
      <w:bodyDiv w:val="1"/>
      <w:marLeft w:val="0"/>
      <w:marRight w:val="0"/>
      <w:marTop w:val="0"/>
      <w:marBottom w:val="0"/>
      <w:divBdr>
        <w:top w:val="none" w:sz="0" w:space="0" w:color="auto"/>
        <w:left w:val="none" w:sz="0" w:space="0" w:color="auto"/>
        <w:bottom w:val="none" w:sz="0" w:space="0" w:color="auto"/>
        <w:right w:val="none" w:sz="0" w:space="0" w:color="auto"/>
      </w:divBdr>
    </w:div>
    <w:div w:id="489254129">
      <w:bodyDiv w:val="1"/>
      <w:marLeft w:val="0"/>
      <w:marRight w:val="0"/>
      <w:marTop w:val="0"/>
      <w:marBottom w:val="0"/>
      <w:divBdr>
        <w:top w:val="none" w:sz="0" w:space="0" w:color="auto"/>
        <w:left w:val="none" w:sz="0" w:space="0" w:color="auto"/>
        <w:bottom w:val="none" w:sz="0" w:space="0" w:color="auto"/>
        <w:right w:val="none" w:sz="0" w:space="0" w:color="auto"/>
      </w:divBdr>
    </w:div>
    <w:div w:id="70078722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2976246">
      <w:bodyDiv w:val="1"/>
      <w:marLeft w:val="0"/>
      <w:marRight w:val="0"/>
      <w:marTop w:val="0"/>
      <w:marBottom w:val="0"/>
      <w:divBdr>
        <w:top w:val="none" w:sz="0" w:space="0" w:color="auto"/>
        <w:left w:val="none" w:sz="0" w:space="0" w:color="auto"/>
        <w:bottom w:val="none" w:sz="0" w:space="0" w:color="auto"/>
        <w:right w:val="none" w:sz="0" w:space="0" w:color="auto"/>
      </w:divBdr>
    </w:div>
    <w:div w:id="95895159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07818619">
      <w:bodyDiv w:val="1"/>
      <w:marLeft w:val="0"/>
      <w:marRight w:val="0"/>
      <w:marTop w:val="0"/>
      <w:marBottom w:val="0"/>
      <w:divBdr>
        <w:top w:val="none" w:sz="0" w:space="0" w:color="auto"/>
        <w:left w:val="none" w:sz="0" w:space="0" w:color="auto"/>
        <w:bottom w:val="none" w:sz="0" w:space="0" w:color="auto"/>
        <w:right w:val="none" w:sz="0" w:space="0" w:color="auto"/>
      </w:divBdr>
    </w:div>
    <w:div w:id="155708350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171868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66</TotalTime>
  <Pages>7</Pages>
  <Words>2799</Words>
  <Characters>15955</Characters>
  <Application>Microsoft Office Word</Application>
  <DocSecurity>0</DocSecurity>
  <Lines>132</Lines>
  <Paragraphs>37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18717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Benoist (Nokia)</cp:lastModifiedBy>
  <cp:revision>31</cp:revision>
  <dcterms:created xsi:type="dcterms:W3CDTF">2024-05-30T02:01:00Z</dcterms:created>
  <dcterms:modified xsi:type="dcterms:W3CDTF">2024-06-10T06:05:00Z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2022-05-23T12:00:56Z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ContentBits">
    <vt:lpwstr>0</vt:lpwstr>
  </property>
</Properties>
</file>